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z w:val="20"/>
          <w:szCs w:val="20"/>
        </w:rPr>
      </w:pPr>
      <w:r>
        <w:rPr>
          <w:rFonts w:hint="eastAsia"/>
          <w:sz w:val="20"/>
          <w:szCs w:val="20"/>
        </w:rPr>
        <w:drawing>
          <wp:inline distT="0" distB="0" distL="0" distR="0">
            <wp:extent cx="917575" cy="12846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000" cy="1285200"/>
                    </a:xfrm>
                    <a:prstGeom prst="rect">
                      <a:avLst/>
                    </a:prstGeom>
                  </pic:spPr>
                </pic:pic>
              </a:graphicData>
            </a:graphic>
          </wp:inline>
        </w:drawing>
      </w:r>
    </w:p>
    <w:p>
      <w:pPr>
        <w:jc w:val="left"/>
        <w:rPr>
          <w:rFonts w:ascii="宋体" w:hAnsi="宋体" w:eastAsia="宋体"/>
          <w:sz w:val="20"/>
          <w:szCs w:val="20"/>
        </w:rPr>
      </w:pPr>
    </w:p>
    <w:p>
      <w:pPr>
        <w:jc w:val="left"/>
        <w:rPr>
          <w:rFonts w:ascii="宋体" w:hAnsi="宋体" w:eastAsia="宋体"/>
          <w:sz w:val="20"/>
          <w:szCs w:val="20"/>
        </w:rPr>
      </w:pPr>
      <w:r>
        <w:rPr>
          <w:rFonts w:ascii="宋体" w:hAnsi="宋体" w:eastAsia="宋体"/>
          <w:sz w:val="20"/>
          <w:szCs w:val="20"/>
        </w:rPr>
        <w:t>张中祥</w:t>
      </w:r>
      <w:r>
        <w:rPr>
          <w:rFonts w:hint="eastAsia" w:ascii="宋体" w:hAnsi="宋体" w:eastAsia="宋体"/>
          <w:b/>
          <w:sz w:val="20"/>
          <w:szCs w:val="20"/>
        </w:rPr>
        <w:t>，</w:t>
      </w:r>
      <w:r>
        <w:rPr>
          <w:rFonts w:ascii="宋体" w:hAnsi="宋体" w:eastAsia="宋体"/>
          <w:sz w:val="20"/>
          <w:szCs w:val="20"/>
        </w:rPr>
        <w:t>1963年12月底生于山西，</w:t>
      </w:r>
      <w:r>
        <w:rPr>
          <w:rFonts w:hint="eastAsia" w:ascii="宋体" w:hAnsi="宋体" w:eastAsia="宋体"/>
          <w:sz w:val="20"/>
          <w:szCs w:val="20"/>
        </w:rPr>
        <w:t>山西</w:t>
      </w:r>
      <w:r>
        <w:rPr>
          <w:rFonts w:ascii="宋体" w:hAnsi="宋体" w:eastAsia="宋体"/>
          <w:sz w:val="20"/>
          <w:szCs w:val="20"/>
        </w:rPr>
        <w:t>康杰中学毕业（1980)</w:t>
      </w:r>
      <w:r>
        <w:rPr>
          <w:rFonts w:hint="eastAsia" w:ascii="宋体" w:hAnsi="宋体" w:eastAsia="宋体"/>
          <w:sz w:val="20"/>
          <w:szCs w:val="20"/>
        </w:rPr>
        <w:t>，</w:t>
      </w:r>
      <w:r>
        <w:rPr>
          <w:rFonts w:ascii="宋体" w:hAnsi="宋体" w:eastAsia="宋体"/>
          <w:sz w:val="20"/>
          <w:szCs w:val="20"/>
        </w:rPr>
        <w:t>天津大学</w:t>
      </w:r>
      <w:r>
        <w:rPr>
          <w:rFonts w:hint="eastAsia" w:ascii="宋体" w:hAnsi="宋体" w:eastAsia="宋体"/>
          <w:sz w:val="20"/>
          <w:szCs w:val="20"/>
        </w:rPr>
        <w:t>学士（1984）、硕士（1987），</w:t>
      </w:r>
      <w:r>
        <w:rPr>
          <w:rFonts w:ascii="宋体" w:hAnsi="宋体" w:eastAsia="宋体"/>
          <w:sz w:val="20"/>
          <w:szCs w:val="20"/>
        </w:rPr>
        <w:t>师从欧洲环境和资源经济学家学会首任理事长</w:t>
      </w:r>
      <w:r>
        <w:rPr>
          <w:rFonts w:hint="eastAsia" w:ascii="宋体" w:hAnsi="宋体" w:eastAsia="宋体"/>
          <w:sz w:val="20"/>
          <w:szCs w:val="20"/>
        </w:rPr>
        <w:t>获</w:t>
      </w:r>
      <w:r>
        <w:rPr>
          <w:rFonts w:ascii="宋体" w:hAnsi="宋体" w:eastAsia="宋体"/>
          <w:sz w:val="20"/>
          <w:szCs w:val="20"/>
        </w:rPr>
        <w:t>荷兰瓦赫宁根大学经济学博士</w:t>
      </w:r>
      <w:r>
        <w:rPr>
          <w:rFonts w:hint="eastAsia" w:ascii="宋体" w:hAnsi="宋体" w:eastAsia="宋体"/>
          <w:sz w:val="20"/>
          <w:szCs w:val="20"/>
        </w:rPr>
        <w:t>,</w:t>
      </w:r>
      <w:r>
        <w:rPr>
          <w:rFonts w:ascii="宋体" w:hAnsi="宋体" w:eastAsia="宋体"/>
          <w:sz w:val="20"/>
          <w:szCs w:val="20"/>
        </w:rPr>
        <w:t>天津大学</w:t>
      </w:r>
      <w:r>
        <w:rPr>
          <w:rFonts w:ascii="宋体" w:hAnsi="宋体" w:eastAsia="宋体" w:cs="Arial"/>
          <w:sz w:val="20"/>
          <w:szCs w:val="20"/>
        </w:rPr>
        <w:t>管理与经济学部</w:t>
      </w:r>
      <w:r>
        <w:rPr>
          <w:rFonts w:ascii="宋体" w:hAnsi="宋体" w:eastAsia="宋体"/>
          <w:sz w:val="20"/>
          <w:szCs w:val="20"/>
        </w:rPr>
        <w:t>“千人计划”特聘教授，</w:t>
      </w:r>
      <w:r>
        <w:rPr>
          <w:rFonts w:hint="eastAsia" w:ascii="宋体" w:hAnsi="宋体" w:eastAsia="宋体" w:cs="宋体"/>
          <w:sz w:val="20"/>
          <w:szCs w:val="20"/>
        </w:rPr>
        <w:t>国</w:t>
      </w:r>
      <w:r>
        <w:rPr>
          <w:rFonts w:hint="eastAsia" w:ascii="宋体" w:hAnsi="宋体" w:eastAsia="宋体" w:cs="Batang"/>
          <w:sz w:val="20"/>
          <w:szCs w:val="20"/>
        </w:rPr>
        <w:t>家科技重大</w:t>
      </w:r>
      <w:r>
        <w:rPr>
          <w:rFonts w:hint="eastAsia" w:ascii="宋体" w:hAnsi="宋体" w:eastAsia="宋体" w:cs="宋体"/>
          <w:sz w:val="20"/>
          <w:szCs w:val="20"/>
        </w:rPr>
        <w:t>专项实</w:t>
      </w:r>
      <w:r>
        <w:rPr>
          <w:rFonts w:hint="eastAsia" w:ascii="宋体" w:hAnsi="宋体" w:eastAsia="宋体" w:cs="Batang"/>
          <w:sz w:val="20"/>
          <w:szCs w:val="20"/>
        </w:rPr>
        <w:t>施影</w:t>
      </w:r>
      <w:r>
        <w:rPr>
          <w:rFonts w:hint="eastAsia" w:ascii="宋体" w:hAnsi="宋体" w:eastAsia="宋体" w:cs="宋体"/>
          <w:sz w:val="20"/>
          <w:szCs w:val="20"/>
        </w:rPr>
        <w:t>响评</w:t>
      </w:r>
      <w:r>
        <w:rPr>
          <w:rFonts w:hint="eastAsia" w:ascii="宋体" w:hAnsi="宋体" w:eastAsia="宋体" w:cs="Batang"/>
          <w:sz w:val="20"/>
          <w:szCs w:val="20"/>
        </w:rPr>
        <w:t>估</w:t>
      </w:r>
      <w:r>
        <w:rPr>
          <w:rFonts w:hint="eastAsia" w:ascii="宋体" w:hAnsi="宋体" w:eastAsia="宋体" w:cs="宋体"/>
          <w:sz w:val="20"/>
          <w:szCs w:val="20"/>
        </w:rPr>
        <w:t>专</w:t>
      </w:r>
      <w:r>
        <w:rPr>
          <w:rFonts w:hint="eastAsia" w:ascii="宋体" w:hAnsi="宋体" w:eastAsia="宋体" w:cs="Batang"/>
          <w:sz w:val="20"/>
          <w:szCs w:val="20"/>
        </w:rPr>
        <w:t>家</w:t>
      </w:r>
      <w:r>
        <w:rPr>
          <w:rFonts w:hint="eastAsia" w:ascii="宋体" w:hAnsi="宋体" w:eastAsia="宋体" w:cs="宋体"/>
          <w:sz w:val="20"/>
          <w:szCs w:val="20"/>
        </w:rPr>
        <w:t>组组长，</w:t>
      </w:r>
      <w:r>
        <w:rPr>
          <w:rFonts w:ascii="宋体" w:hAnsi="宋体" w:eastAsia="宋体"/>
          <w:sz w:val="20"/>
          <w:szCs w:val="20"/>
        </w:rPr>
        <w:t>上海特聘专家，</w:t>
      </w:r>
      <w:r>
        <w:rPr>
          <w:rFonts w:hint="eastAsia" w:ascii="宋体" w:hAnsi="宋体" w:eastAsia="宋体"/>
          <w:sz w:val="20"/>
          <w:szCs w:val="20"/>
          <w:lang w:eastAsia="ko-KR"/>
        </w:rPr>
        <w:t>亚</w:t>
      </w:r>
      <w:r>
        <w:rPr>
          <w:rFonts w:hint="eastAsia" w:ascii="宋体" w:hAnsi="宋体" w:eastAsia="宋体" w:cs="Batang"/>
          <w:sz w:val="20"/>
          <w:szCs w:val="20"/>
          <w:lang w:eastAsia="ko-KR"/>
        </w:rPr>
        <w:t>太政策</w:t>
      </w:r>
      <w:r>
        <w:rPr>
          <w:rFonts w:hint="eastAsia" w:ascii="宋体" w:hAnsi="宋体" w:eastAsia="宋体"/>
          <w:sz w:val="20"/>
          <w:szCs w:val="20"/>
          <w:lang w:eastAsia="ko-KR"/>
        </w:rPr>
        <w:t>研</w:t>
      </w:r>
      <w:r>
        <w:rPr>
          <w:rFonts w:hint="eastAsia" w:ascii="宋体" w:hAnsi="宋体" w:eastAsia="宋体" w:cs="Batang"/>
          <w:sz w:val="20"/>
          <w:szCs w:val="20"/>
          <w:lang w:eastAsia="ko-KR"/>
        </w:rPr>
        <w:t>究</w:t>
      </w:r>
      <w:r>
        <w:rPr>
          <w:rFonts w:hint="eastAsia" w:ascii="宋体" w:hAnsi="宋体" w:eastAsia="宋体"/>
          <w:sz w:val="20"/>
          <w:szCs w:val="20"/>
          <w:lang w:eastAsia="ko-KR"/>
        </w:rPr>
        <w:t>会</w:t>
      </w:r>
      <w:r>
        <w:rPr>
          <w:rFonts w:hint="eastAsia" w:ascii="宋体" w:hAnsi="宋体" w:eastAsia="宋体"/>
          <w:sz w:val="20"/>
          <w:szCs w:val="20"/>
        </w:rPr>
        <w:t>(</w:t>
      </w:r>
      <w:r>
        <w:rPr>
          <w:rFonts w:ascii="Times New Roman" w:hAnsi="Times New Roman" w:eastAsia="宋体" w:cs="Times New Roman"/>
          <w:sz w:val="20"/>
          <w:szCs w:val="20"/>
        </w:rPr>
        <w:t>APPS</w:t>
      </w:r>
      <w:r>
        <w:rPr>
          <w:rFonts w:hint="eastAsia" w:ascii="宋体" w:hAnsi="宋体" w:eastAsia="宋体"/>
          <w:sz w:val="20"/>
          <w:szCs w:val="20"/>
        </w:rPr>
        <w:t>)</w:t>
      </w:r>
      <w:r>
        <w:rPr>
          <w:rStyle w:val="8"/>
          <w:rFonts w:hint="eastAsia" w:ascii="宋体" w:hAnsi="宋体" w:eastAsia="宋体"/>
          <w:b w:val="0"/>
          <w:sz w:val="20"/>
          <w:szCs w:val="20"/>
          <w:lang w:eastAsia="ko-KR"/>
        </w:rPr>
        <w:t>会士</w:t>
      </w:r>
      <w:r>
        <w:rPr>
          <w:rFonts w:hint="eastAsia" w:ascii="宋体" w:hAnsi="宋体" w:eastAsia="宋体"/>
          <w:sz w:val="20"/>
          <w:szCs w:val="20"/>
          <w:lang w:eastAsia="ko-KR"/>
        </w:rPr>
        <w:t>,</w:t>
      </w:r>
      <w:r>
        <w:rPr>
          <w:rFonts w:ascii="宋体" w:hAnsi="宋体" w:eastAsia="宋体"/>
          <w:sz w:val="20"/>
          <w:szCs w:val="20"/>
        </w:rPr>
        <w:t>欧洲环境和资源经济学家学会(EAERE)</w:t>
      </w:r>
      <w:r>
        <w:rPr>
          <w:rStyle w:val="8"/>
          <w:rFonts w:ascii="宋体" w:hAnsi="宋体" w:eastAsia="宋体"/>
          <w:b w:val="0"/>
          <w:sz w:val="20"/>
          <w:szCs w:val="20"/>
        </w:rPr>
        <w:t>中国代表</w:t>
      </w:r>
      <w:r>
        <w:rPr>
          <w:rFonts w:ascii="宋体" w:hAnsi="宋体" w:eastAsia="宋体"/>
          <w:sz w:val="20"/>
          <w:szCs w:val="20"/>
        </w:rPr>
        <w:t>,巴黎政治学院</w:t>
      </w:r>
      <w:r>
        <w:rPr>
          <w:rFonts w:hint="eastAsia" w:ascii="宋体" w:hAnsi="宋体"/>
          <w:sz w:val="20"/>
          <w:szCs w:val="20"/>
        </w:rPr>
        <w:t>可持续发展与国际关系研究院(</w:t>
      </w:r>
      <w:r>
        <w:rPr>
          <w:rFonts w:ascii="Times New Roman" w:hAnsi="Times New Roman" w:cs="Times New Roman"/>
          <w:sz w:val="20"/>
          <w:szCs w:val="20"/>
        </w:rPr>
        <w:t>IDDRI</w:t>
      </w:r>
      <w:r>
        <w:rPr>
          <w:rFonts w:hint="eastAsia" w:ascii="宋体" w:hAnsi="宋体"/>
          <w:sz w:val="20"/>
          <w:szCs w:val="20"/>
        </w:rPr>
        <w:t>)</w:t>
      </w:r>
      <w:r>
        <w:rPr>
          <w:rFonts w:ascii="宋体" w:hAnsi="宋体" w:eastAsia="宋体"/>
          <w:sz w:val="20"/>
          <w:szCs w:val="20"/>
        </w:rPr>
        <w:t>科学委员会委员，中国科学院政策与管理研究所首位特聘教授,中国社会科学院数量经济与技术经济研究所和美国夏威夷大学经济系兼职教授</w:t>
      </w:r>
      <w:r>
        <w:rPr>
          <w:rFonts w:hint="eastAsia" w:ascii="宋体" w:hAnsi="宋体" w:eastAsia="宋体"/>
          <w:sz w:val="20"/>
          <w:szCs w:val="20"/>
        </w:rPr>
        <w:t>，</w:t>
      </w:r>
      <w:r>
        <w:rPr>
          <w:rFonts w:ascii="宋体" w:hAnsi="宋体" w:eastAsia="宋体" w:cs="宋体"/>
          <w:sz w:val="20"/>
          <w:szCs w:val="20"/>
        </w:rPr>
        <w:t>以伦敦为基地研究平台</w:t>
      </w:r>
      <w:r>
        <w:rPr>
          <w:rFonts w:ascii="Times New Roman" w:hAnsi="Times New Roman" w:eastAsia="宋体" w:cs="Times New Roman"/>
          <w:sz w:val="20"/>
          <w:szCs w:val="20"/>
        </w:rPr>
        <w:t>Climate Strategies</w:t>
      </w:r>
      <w:r>
        <w:rPr>
          <w:rFonts w:ascii="宋体" w:hAnsi="宋体" w:eastAsia="宋体" w:cs="Arial"/>
          <w:sz w:val="20"/>
          <w:szCs w:val="20"/>
        </w:rPr>
        <w:t>特邀成员</w:t>
      </w:r>
      <w:r>
        <w:rPr>
          <w:rFonts w:hint="eastAsia" w:ascii="宋体" w:hAnsi="宋体" w:eastAsia="宋体" w:cs="Arial"/>
          <w:sz w:val="20"/>
          <w:szCs w:val="20"/>
        </w:rPr>
        <w:t>，</w:t>
      </w:r>
      <w:r>
        <w:rPr>
          <w:rFonts w:ascii="宋体" w:hAnsi="宋体" w:eastAsia="宋体"/>
          <w:sz w:val="20"/>
          <w:szCs w:val="20"/>
        </w:rPr>
        <w:t>美国美利坚大学东盟研究中心和澳大利亚国立大学克劳福德公共政策学院兼职研究员,</w:t>
      </w:r>
      <w:r>
        <w:rPr>
          <w:rFonts w:hint="eastAsia" w:asciiTheme="minorEastAsia" w:hAnsiTheme="minorEastAsia"/>
          <w:sz w:val="20"/>
          <w:szCs w:val="20"/>
        </w:rPr>
        <w:t xml:space="preserve"> 复旦大学能源经济与战略研究中心专家委员会主席，</w:t>
      </w:r>
      <w:r>
        <w:rPr>
          <w:rFonts w:ascii="宋体" w:hAnsi="宋体" w:eastAsia="宋体"/>
          <w:sz w:val="20"/>
          <w:szCs w:val="20"/>
        </w:rPr>
        <w:t>北京大学国家资源经济研究中心顾问。</w:t>
      </w:r>
      <w:r>
        <w:rPr>
          <w:rFonts w:hint="eastAsia" w:ascii="宋体" w:hAnsi="宋体" w:eastAsia="宋体"/>
          <w:sz w:val="20"/>
          <w:szCs w:val="20"/>
        </w:rPr>
        <w:t>荣获薛暮桥价格研究奖和天津市社会科学优秀成果一等奖。俄罗斯Global Energy Prize和日本Blue Planet Prize提名人。连续入选由斯坦福大学发布的“全球前2%顶尖科学家榜单”并位居“终身影响力”和“年度影响力”榜单全球前1%，连续位列经济与金融领域“中国高被引学者”榜单前4位，论文入选SSCI公共管理类期刊Climate Policy“20年20篇优秀文章”</w:t>
      </w:r>
      <w:bookmarkStart w:id="0" w:name="_GoBack"/>
      <w:bookmarkEnd w:id="0"/>
      <w:r>
        <w:rPr>
          <w:rFonts w:hint="eastAsia" w:ascii="宋体" w:hAnsi="宋体" w:eastAsia="宋体"/>
          <w:sz w:val="20"/>
          <w:szCs w:val="20"/>
        </w:rPr>
        <w:t>，</w:t>
      </w:r>
      <w:r>
        <w:rPr>
          <w:rFonts w:ascii="宋体" w:hAnsi="宋体" w:eastAsia="宋体"/>
          <w:sz w:val="20"/>
          <w:szCs w:val="20"/>
        </w:rPr>
        <w:t>入选中国高校在整个人文社会科学领域在1956-2008年53年期间以第一作者身份在</w:t>
      </w:r>
      <w:r>
        <w:rPr>
          <w:rFonts w:ascii="Times New Roman" w:hAnsi="Times New Roman" w:eastAsia="宋体" w:cs="Times New Roman"/>
          <w:sz w:val="20"/>
          <w:szCs w:val="20"/>
        </w:rPr>
        <w:t>SSCI/A&amp;HCI</w:t>
      </w:r>
      <w:r>
        <w:rPr>
          <w:rFonts w:ascii="宋体" w:hAnsi="宋体" w:eastAsia="宋体"/>
          <w:sz w:val="20"/>
          <w:szCs w:val="20"/>
        </w:rPr>
        <w:t>收录的核心期刊上</w:t>
      </w:r>
      <w:r>
        <w:rPr>
          <w:rFonts w:ascii="宋体" w:hAnsi="宋体" w:eastAsia="宋体" w:cs="AdobeSongStd-Light"/>
          <w:sz w:val="20"/>
          <w:szCs w:val="20"/>
        </w:rPr>
        <w:t>1</w:t>
      </w:r>
      <w:r>
        <w:rPr>
          <w:rFonts w:ascii="宋体" w:hAnsi="宋体" w:eastAsia="宋体" w:cs="DLF-3-0-513889803+ZHGDtQ-74"/>
          <w:sz w:val="20"/>
          <w:szCs w:val="20"/>
        </w:rPr>
        <w:t>0</w:t>
      </w:r>
      <w:r>
        <w:rPr>
          <w:rFonts w:ascii="宋体" w:hAnsi="宋体" w:eastAsia="宋体"/>
          <w:sz w:val="20"/>
          <w:szCs w:val="20"/>
        </w:rPr>
        <w:t>多位发文量最多的作者</w:t>
      </w:r>
      <w:r>
        <w:rPr>
          <w:rFonts w:hint="eastAsia" w:ascii="宋体" w:hAnsi="宋体" w:eastAsia="宋体"/>
          <w:sz w:val="20"/>
          <w:szCs w:val="20"/>
        </w:rPr>
        <w:t>。</w:t>
      </w:r>
      <w:r>
        <w:rPr>
          <w:rFonts w:ascii="宋体" w:hAnsi="宋体" w:eastAsia="宋体" w:cs="Arial"/>
          <w:sz w:val="20"/>
          <w:szCs w:val="20"/>
        </w:rPr>
        <w:t>做为北京大学校长校外聘请的国内唯一专家</w:t>
      </w:r>
      <w:r>
        <w:rPr>
          <w:rFonts w:hint="eastAsia" w:ascii="宋体" w:hAnsi="宋体" w:eastAsia="宋体" w:cs="Arial"/>
          <w:sz w:val="20"/>
          <w:szCs w:val="20"/>
        </w:rPr>
        <w:t>、</w:t>
      </w:r>
      <w:r>
        <w:rPr>
          <w:rFonts w:ascii="宋体" w:hAnsi="宋体" w:eastAsia="宋体" w:cs="Arial"/>
          <w:sz w:val="20"/>
          <w:szCs w:val="20"/>
        </w:rPr>
        <w:t>与包括美国国家科学院/工程院院士在内的其他专家首次对北大进行国际同行评议</w:t>
      </w:r>
      <w:r>
        <w:rPr>
          <w:rFonts w:hint="eastAsia" w:ascii="宋体" w:hAnsi="宋体" w:eastAsia="宋体" w:cs="Arial"/>
          <w:sz w:val="20"/>
          <w:szCs w:val="20"/>
        </w:rPr>
        <w:t>。</w:t>
      </w:r>
      <w:r>
        <w:rPr>
          <w:rFonts w:hint="eastAsia" w:ascii="宋体" w:hAnsi="宋体" w:eastAsia="宋体" w:cs="Times New Roman"/>
          <w:sz w:val="20"/>
          <w:szCs w:val="20"/>
        </w:rPr>
        <w:t>中国政府正在实施的2020减排目标、2030年控制碳排放总量的承诺、一带一路和建立亚投行等这些中国在今后相当长的一段时间实施的国内外战略，都有</w:t>
      </w:r>
      <w:r>
        <w:rPr>
          <w:rFonts w:ascii="宋体" w:hAnsi="宋体" w:eastAsia="宋体"/>
          <w:sz w:val="20"/>
          <w:szCs w:val="20"/>
        </w:rPr>
        <w:t>张中祥教授</w:t>
      </w:r>
      <w:r>
        <w:rPr>
          <w:rFonts w:hint="eastAsia" w:ascii="宋体" w:hAnsi="宋体" w:eastAsia="宋体" w:cs="Times New Roman"/>
          <w:sz w:val="20"/>
          <w:szCs w:val="20"/>
        </w:rPr>
        <w:t>前瞻性、原创贡献，</w:t>
      </w:r>
      <w:r>
        <w:rPr>
          <w:sz w:val="20"/>
          <w:szCs w:val="20"/>
        </w:rPr>
        <w:t>对中国气候变化政策的研究</w:t>
      </w:r>
      <w:r>
        <w:rPr>
          <w:rFonts w:hint="eastAsia"/>
          <w:sz w:val="20"/>
          <w:szCs w:val="20"/>
        </w:rPr>
        <w:t>曾</w:t>
      </w:r>
      <w:r>
        <w:rPr>
          <w:sz w:val="20"/>
          <w:szCs w:val="20"/>
        </w:rPr>
        <w:t>得到国务院总理的批示</w:t>
      </w:r>
      <w:r>
        <w:rPr>
          <w:rFonts w:hint="eastAsia"/>
          <w:sz w:val="20"/>
          <w:szCs w:val="20"/>
        </w:rPr>
        <w:t>，</w:t>
      </w:r>
      <w:r>
        <w:rPr>
          <w:rFonts w:ascii="宋体" w:hAnsi="宋体" w:eastAsia="宋体"/>
          <w:sz w:val="20"/>
          <w:szCs w:val="20"/>
        </w:rPr>
        <w:t>被现任《联合国气候变化框架公约》秘书处执行秘书称为“气候领域学术大师”。</w:t>
      </w:r>
    </w:p>
    <w:p>
      <w:pPr>
        <w:rPr>
          <w:rFonts w:ascii="宋体" w:hAnsi="宋体" w:eastAsia="宋体"/>
          <w:sz w:val="20"/>
          <w:szCs w:val="20"/>
        </w:rPr>
      </w:pPr>
    </w:p>
    <w:p>
      <w:pPr>
        <w:pStyle w:val="5"/>
        <w:spacing w:before="0" w:beforeAutospacing="0" w:after="0" w:afterAutospacing="0"/>
      </w:pPr>
      <w:r>
        <w:rPr>
          <w:sz w:val="20"/>
          <w:szCs w:val="20"/>
        </w:rPr>
        <w:t>张中祥教授</w:t>
      </w:r>
      <w:r>
        <w:rPr>
          <w:rFonts w:hint="eastAsia" w:cs="Arial Unicode MS"/>
          <w:sz w:val="20"/>
          <w:szCs w:val="20"/>
        </w:rPr>
        <w:t>兼任</w:t>
      </w:r>
      <w:r>
        <w:rPr>
          <w:rFonts w:ascii="Times New Roman" w:hAnsi="Times New Roman" w:cs="Times New Roman"/>
          <w:i/>
          <w:iCs/>
          <w:sz w:val="20"/>
          <w:szCs w:val="20"/>
        </w:rPr>
        <w:t>Environmental Economics and Policy Studies</w:t>
      </w:r>
      <w:r>
        <w:rPr>
          <w:sz w:val="20"/>
          <w:szCs w:val="20"/>
        </w:rPr>
        <w:t>和</w:t>
      </w:r>
      <w:r>
        <w:rPr>
          <w:rFonts w:ascii="Times New Roman" w:hAnsi="Times New Roman" w:cs="Times New Roman"/>
          <w:i/>
          <w:sz w:val="20"/>
          <w:szCs w:val="20"/>
        </w:rPr>
        <w:t>International Journal of Public Policy</w:t>
      </w:r>
      <w:r>
        <w:rPr>
          <w:rFonts w:ascii="Times New Roman" w:hAnsi="Times New Roman" w:cs="Times New Roman"/>
          <w:sz w:val="20"/>
          <w:szCs w:val="20"/>
        </w:rPr>
        <w:t xml:space="preserve"> </w:t>
      </w:r>
      <w:r>
        <w:rPr>
          <w:sz w:val="20"/>
          <w:szCs w:val="20"/>
        </w:rPr>
        <w:t>等4种国际学术期刊的编辑和</w:t>
      </w:r>
      <w:r>
        <w:rPr>
          <w:rFonts w:ascii="Times New Roman" w:hAnsi="Times New Roman" w:cs="Times New Roman"/>
          <w:i/>
          <w:iCs/>
          <w:sz w:val="20"/>
          <w:szCs w:val="20"/>
        </w:rPr>
        <w:t>Climate Policy; Energy Policy;</w:t>
      </w:r>
      <w:r>
        <w:rPr>
          <w:rFonts w:ascii="Times New Roman" w:hAnsi="Times New Roman" w:cs="Times New Roman"/>
          <w:sz w:val="20"/>
          <w:szCs w:val="20"/>
        </w:rPr>
        <w:t xml:space="preserve"> </w:t>
      </w:r>
      <w:r>
        <w:rPr>
          <w:rFonts w:ascii="Times New Roman" w:hAnsi="Times New Roman" w:cs="Times New Roman"/>
          <w:i/>
          <w:iCs/>
          <w:sz w:val="20"/>
          <w:szCs w:val="20"/>
        </w:rPr>
        <w:t xml:space="preserve">Environmental Science and Policy; </w:t>
      </w:r>
      <w:r>
        <w:rPr>
          <w:rFonts w:ascii="Times New Roman" w:hAnsi="Times New Roman" w:cs="Times New Roman"/>
          <w:i/>
          <w:iCs/>
          <w:spacing w:val="-3"/>
          <w:sz w:val="20"/>
          <w:szCs w:val="20"/>
        </w:rPr>
        <w:t>International Environmental Agreements:</w:t>
      </w:r>
      <w:r>
        <w:rPr>
          <w:rFonts w:ascii="Times New Roman" w:hAnsi="Times New Roman" w:cs="Times New Roman"/>
          <w:i/>
          <w:iCs/>
          <w:sz w:val="20"/>
          <w:szCs w:val="20"/>
        </w:rPr>
        <w:t xml:space="preserve"> Politics, Law and Economics</w:t>
      </w:r>
      <w:r>
        <w:rPr>
          <w:rFonts w:ascii="Times New Roman" w:hAnsi="Times New Roman" w:cs="Times New Roman"/>
          <w:sz w:val="20"/>
          <w:szCs w:val="20"/>
        </w:rPr>
        <w:t>和</w:t>
      </w:r>
      <w:r>
        <w:rPr>
          <w:rFonts w:ascii="Times New Roman" w:hAnsi="Times New Roman" w:cs="Times New Roman"/>
          <w:i/>
          <w:iCs/>
          <w:spacing w:val="-3"/>
          <w:sz w:val="20"/>
          <w:szCs w:val="20"/>
        </w:rPr>
        <w:t>International Review of Environmental and Resource Economics</w:t>
      </w:r>
      <w:r>
        <w:rPr>
          <w:sz w:val="20"/>
          <w:szCs w:val="20"/>
        </w:rPr>
        <w:t>等其他1</w:t>
      </w:r>
      <w:r>
        <w:rPr>
          <w:rFonts w:hint="eastAsia"/>
          <w:sz w:val="20"/>
          <w:szCs w:val="20"/>
        </w:rPr>
        <w:t>1</w:t>
      </w:r>
      <w:r>
        <w:rPr>
          <w:sz w:val="20"/>
          <w:szCs w:val="20"/>
        </w:rPr>
        <w:t>种国际学术期刊的编委（被SSCI收录</w:t>
      </w:r>
      <w:r>
        <w:rPr>
          <w:rFonts w:hint="eastAsia"/>
          <w:sz w:val="20"/>
          <w:szCs w:val="20"/>
        </w:rPr>
        <w:t>5</w:t>
      </w:r>
      <w:r>
        <w:rPr>
          <w:sz w:val="20"/>
          <w:szCs w:val="20"/>
        </w:rPr>
        <w:t>种，SCI收录4种，EconLit收录6种</w:t>
      </w:r>
      <w:r>
        <w:rPr>
          <w:rFonts w:hint="eastAsia"/>
          <w:sz w:val="20"/>
          <w:szCs w:val="20"/>
        </w:rPr>
        <w:t>）。</w:t>
      </w:r>
      <w:r>
        <w:rPr>
          <w:sz w:val="20"/>
          <w:szCs w:val="20"/>
        </w:rPr>
        <w:t>同时担任其他</w:t>
      </w:r>
      <w:r>
        <w:rPr>
          <w:rFonts w:hint="eastAsia"/>
          <w:sz w:val="20"/>
          <w:szCs w:val="20"/>
        </w:rPr>
        <w:t>4</w:t>
      </w:r>
      <w:r>
        <w:rPr>
          <w:sz w:val="20"/>
          <w:szCs w:val="20"/>
        </w:rPr>
        <w:t>0多种国际学术期刊及牛津大学等出版社匿名审稿人，许多国家的国家科学基金和欧盟委员会匿名项目评审人，欧洲、美国和澳大利亚多所大学招聘和博士学位论文评审人。</w:t>
      </w:r>
    </w:p>
    <w:p>
      <w:pPr>
        <w:jc w:val="left"/>
        <w:rPr>
          <w:rFonts w:ascii="宋体" w:hAnsi="宋体" w:eastAsia="宋体"/>
          <w:sz w:val="20"/>
          <w:szCs w:val="20"/>
        </w:rPr>
      </w:pPr>
    </w:p>
    <w:p>
      <w:pPr>
        <w:jc w:val="left"/>
        <w:rPr>
          <w:rFonts w:hint="eastAsia" w:ascii="宋体" w:hAnsi="宋体" w:eastAsia="宋体"/>
          <w:sz w:val="20"/>
          <w:szCs w:val="20"/>
        </w:rPr>
      </w:pPr>
      <w:r>
        <w:rPr>
          <w:rFonts w:hint="eastAsia" w:ascii="宋体" w:hAnsi="宋体" w:eastAsia="宋体"/>
          <w:sz w:val="20"/>
          <w:szCs w:val="20"/>
        </w:rPr>
        <w:t>张中祥教授</w:t>
      </w:r>
      <w:r>
        <w:rPr>
          <w:rFonts w:ascii="宋体" w:hAnsi="宋体" w:eastAsia="宋体"/>
          <w:sz w:val="20"/>
          <w:szCs w:val="20"/>
        </w:rPr>
        <w:t>承担了</w:t>
      </w:r>
      <w:r>
        <w:rPr>
          <w:rFonts w:hint="eastAsia" w:ascii="宋体" w:hAnsi="宋体" w:eastAsia="宋体"/>
          <w:sz w:val="20"/>
          <w:szCs w:val="20"/>
        </w:rPr>
        <w:t>来自欧美和亚洲国家政府和</w:t>
      </w:r>
      <w:r>
        <w:rPr>
          <w:rFonts w:hint="eastAsia" w:ascii="宋体" w:hAnsi="宋体" w:eastAsia="宋体" w:cs="MS Gothic"/>
          <w:sz w:val="20"/>
          <w:szCs w:val="20"/>
        </w:rPr>
        <w:t>国家科学基金</w:t>
      </w:r>
      <w:r>
        <w:rPr>
          <w:rFonts w:hint="eastAsia" w:ascii="宋体" w:hAnsi="宋体" w:eastAsia="宋体" w:cs="宋体"/>
          <w:sz w:val="20"/>
          <w:szCs w:val="20"/>
        </w:rPr>
        <w:t>、</w:t>
      </w:r>
      <w:r>
        <w:rPr>
          <w:rFonts w:hint="eastAsia" w:ascii="宋体" w:hAnsi="宋体" w:eastAsia="宋体"/>
          <w:sz w:val="20"/>
          <w:szCs w:val="20"/>
        </w:rPr>
        <w:t>国际机构</w:t>
      </w:r>
      <w:r>
        <w:rPr>
          <w:rFonts w:hint="eastAsia" w:ascii="宋体" w:hAnsi="宋体" w:eastAsia="宋体"/>
          <w:bCs/>
          <w:iCs/>
          <w:sz w:val="20"/>
          <w:szCs w:val="20"/>
        </w:rPr>
        <w:t>等资助的</w:t>
      </w:r>
      <w:r>
        <w:rPr>
          <w:rFonts w:ascii="宋体" w:hAnsi="宋体" w:eastAsia="宋体"/>
          <w:sz w:val="20"/>
          <w:szCs w:val="20"/>
        </w:rPr>
        <w:t>经济</w:t>
      </w:r>
      <w:r>
        <w:rPr>
          <w:rFonts w:hint="eastAsia" w:ascii="宋体" w:hAnsi="宋体" w:eastAsia="宋体"/>
          <w:sz w:val="20"/>
          <w:szCs w:val="20"/>
        </w:rPr>
        <w:t>、国际</w:t>
      </w:r>
      <w:r>
        <w:rPr>
          <w:rFonts w:ascii="宋体" w:hAnsi="宋体" w:eastAsia="宋体"/>
          <w:sz w:val="20"/>
          <w:szCs w:val="20"/>
        </w:rPr>
        <w:t>贸易</w:t>
      </w:r>
      <w:r>
        <w:rPr>
          <w:rFonts w:hint="eastAsia" w:ascii="宋体" w:hAnsi="宋体" w:eastAsia="宋体"/>
          <w:sz w:val="20"/>
          <w:szCs w:val="20"/>
        </w:rPr>
        <w:t>、</w:t>
      </w:r>
      <w:r>
        <w:rPr>
          <w:rFonts w:ascii="宋体" w:hAnsi="宋体" w:eastAsia="宋体"/>
          <w:sz w:val="20"/>
          <w:szCs w:val="20"/>
        </w:rPr>
        <w:t>能源与环境领域的大量科研项目。</w:t>
      </w:r>
      <w:r>
        <w:rPr>
          <w:rFonts w:hint="eastAsia" w:ascii="宋体" w:hAnsi="宋体" w:eastAsia="宋体"/>
          <w:sz w:val="20"/>
          <w:szCs w:val="20"/>
        </w:rPr>
        <w:t>著</w:t>
      </w:r>
      <w:r>
        <w:rPr>
          <w:rFonts w:ascii="宋体" w:hAnsi="宋体" w:eastAsia="宋体" w:cs="Arial Unicode MS"/>
          <w:sz w:val="20"/>
          <w:szCs w:val="20"/>
        </w:rPr>
        <w:t>、</w:t>
      </w:r>
      <w:r>
        <w:rPr>
          <w:rFonts w:hint="eastAsia" w:ascii="宋体" w:hAnsi="宋体" w:eastAsia="宋体"/>
          <w:sz w:val="20"/>
          <w:szCs w:val="20"/>
        </w:rPr>
        <w:t>编20部英文著作</w:t>
      </w:r>
      <w:r>
        <w:rPr>
          <w:rFonts w:ascii="宋体" w:hAnsi="宋体" w:eastAsia="宋体"/>
          <w:sz w:val="20"/>
          <w:szCs w:val="20"/>
        </w:rPr>
        <w:t>和国际杂志特刊</w:t>
      </w:r>
      <w:r>
        <w:rPr>
          <w:rFonts w:hint="eastAsia" w:ascii="宋体" w:hAnsi="宋体" w:eastAsia="宋体"/>
          <w:sz w:val="20"/>
          <w:szCs w:val="20"/>
        </w:rPr>
        <w:t>(</w:t>
      </w:r>
      <w:r>
        <w:rPr>
          <w:rFonts w:ascii="Times New Roman" w:hAnsi="Times New Roman" w:eastAsia="仿宋" w:cs="Times New Roman"/>
          <w:i/>
          <w:spacing w:val="-2"/>
          <w:sz w:val="20"/>
          <w:szCs w:val="20"/>
        </w:rPr>
        <w:t>Energy Economics，Energy Policy，</w:t>
      </w:r>
      <w:r>
        <w:rPr>
          <w:rFonts w:ascii="Times New Roman" w:hAnsi="Times New Roman" w:eastAsia="仿宋" w:cs="Times New Roman"/>
          <w:i/>
          <w:sz w:val="20"/>
          <w:szCs w:val="20"/>
        </w:rPr>
        <w:t>Environmental Economics and Policy Studies，International Economics and Economic Policy，</w:t>
      </w:r>
      <w:r>
        <w:rPr>
          <w:rFonts w:ascii="Times New Roman" w:hAnsi="Times New Roman" w:eastAsia="仿宋" w:cs="Times New Roman"/>
          <w:i/>
          <w:iCs/>
          <w:sz w:val="20"/>
          <w:szCs w:val="20"/>
        </w:rPr>
        <w:t>International Environmental Agreements: Politics、Law and Economics，Journal of Policy Modeling</w:t>
      </w:r>
      <w:r>
        <w:rPr>
          <w:rFonts w:ascii="Times New Roman" w:hAnsi="Times New Roman" w:eastAsia="仿宋" w:cs="Times New Roman"/>
          <w:iCs/>
          <w:sz w:val="20"/>
          <w:szCs w:val="20"/>
        </w:rPr>
        <w:t xml:space="preserve"> and </w:t>
      </w:r>
      <w:r>
        <w:rPr>
          <w:rFonts w:ascii="Times New Roman" w:hAnsi="Times New Roman" w:eastAsia="仿宋" w:cs="Times New Roman"/>
          <w:i/>
          <w:iCs/>
          <w:sz w:val="20"/>
          <w:szCs w:val="20"/>
        </w:rPr>
        <w:t>Mineral Economics</w:t>
      </w:r>
      <w:r>
        <w:rPr>
          <w:rFonts w:ascii="仿宋" w:hAnsi="仿宋" w:eastAsia="仿宋"/>
          <w:iCs/>
          <w:sz w:val="20"/>
          <w:szCs w:val="20"/>
        </w:rPr>
        <w:t>)</w:t>
      </w:r>
      <w:r>
        <w:rPr>
          <w:rFonts w:hint="eastAsia" w:ascii="仿宋" w:hAnsi="仿宋" w:eastAsia="仿宋"/>
          <w:color w:val="000000"/>
          <w:sz w:val="20"/>
          <w:szCs w:val="20"/>
        </w:rPr>
        <w:t xml:space="preserve">, </w:t>
      </w:r>
      <w:r>
        <w:rPr>
          <w:rFonts w:ascii="仿宋" w:hAnsi="仿宋" w:eastAsia="仿宋"/>
          <w:sz w:val="20"/>
          <w:szCs w:val="20"/>
        </w:rPr>
        <w:t>其中2部</w:t>
      </w:r>
      <w:r>
        <w:rPr>
          <w:rFonts w:ascii="仿宋" w:hAnsi="仿宋" w:eastAsia="仿宋"/>
          <w:color w:val="000000"/>
          <w:sz w:val="20"/>
          <w:szCs w:val="20"/>
        </w:rPr>
        <w:t>由</w:t>
      </w:r>
      <w:r>
        <w:rPr>
          <w:rFonts w:ascii="仿宋" w:hAnsi="仿宋" w:eastAsia="仿宋"/>
          <w:sz w:val="20"/>
          <w:szCs w:val="20"/>
        </w:rPr>
        <w:t>英国</w:t>
      </w:r>
      <w:r>
        <w:rPr>
          <w:rFonts w:ascii="Times New Roman" w:hAnsi="Times New Roman" w:eastAsia="仿宋" w:cs="Times New Roman"/>
          <w:sz w:val="20"/>
          <w:szCs w:val="20"/>
        </w:rPr>
        <w:t>Edward Elgar</w:t>
      </w:r>
      <w:r>
        <w:rPr>
          <w:rFonts w:ascii="仿宋" w:hAnsi="仿宋" w:eastAsia="仿宋"/>
          <w:sz w:val="20"/>
          <w:szCs w:val="20"/>
        </w:rPr>
        <w:t>出版的学术专著《</w:t>
      </w:r>
      <w:r>
        <w:rPr>
          <w:rFonts w:ascii="Times New Roman" w:hAnsi="Times New Roman" w:eastAsia="仿宋" w:cs="Times New Roman"/>
          <w:sz w:val="20"/>
          <w:szCs w:val="20"/>
        </w:rPr>
        <w:fldChar w:fldCharType="begin"/>
      </w:r>
      <w:r>
        <w:rPr>
          <w:rFonts w:ascii="Times New Roman" w:hAnsi="Times New Roman" w:eastAsia="仿宋" w:cs="Times New Roman"/>
          <w:sz w:val="20"/>
          <w:szCs w:val="20"/>
        </w:rPr>
        <w:instrText xml:space="preserve"> HYPERLINK "http://www.e-elgar.com/bookentry_main.lasso?id=1291&amp;breadcrumlink=&amp;breadcrum=&amp;sub_values=&amp;site_Bus_Man=&amp;site_dev=&amp;site_eco=&amp;site_env_eco=&amp;site_inn_tech=&amp;site_int_pol=&amp;site_law=&amp;site_pub_soc=N" </w:instrText>
      </w:r>
      <w:r>
        <w:rPr>
          <w:rFonts w:ascii="Times New Roman" w:hAnsi="Times New Roman" w:eastAsia="仿宋" w:cs="Times New Roman"/>
          <w:sz w:val="20"/>
          <w:szCs w:val="20"/>
        </w:rPr>
        <w:fldChar w:fldCharType="separate"/>
      </w:r>
      <w:r>
        <w:rPr>
          <w:rStyle w:val="9"/>
          <w:rFonts w:ascii="Times New Roman" w:hAnsi="Times New Roman" w:eastAsia="仿宋" w:cs="Times New Roman"/>
          <w:bCs/>
          <w:i/>
          <w:iCs/>
          <w:spacing w:val="-2"/>
          <w:sz w:val="20"/>
          <w:szCs w:val="20"/>
        </w:rPr>
        <w:t>The Economics of Energy Policy in China: Implications for Global Climate Change</w:t>
      </w:r>
      <w:r>
        <w:rPr>
          <w:rStyle w:val="9"/>
          <w:rFonts w:ascii="Times New Roman" w:hAnsi="Times New Roman" w:eastAsia="仿宋" w:cs="Times New Roman"/>
          <w:bCs/>
          <w:i/>
          <w:iCs/>
          <w:spacing w:val="-2"/>
          <w:sz w:val="20"/>
          <w:szCs w:val="20"/>
        </w:rPr>
        <w:fldChar w:fldCharType="end"/>
      </w:r>
      <w:r>
        <w:rPr>
          <w:rFonts w:ascii="仿宋" w:hAnsi="仿宋" w:eastAsia="仿宋"/>
          <w:sz w:val="20"/>
          <w:szCs w:val="20"/>
        </w:rPr>
        <w:t>》</w:t>
      </w:r>
      <w:r>
        <w:rPr>
          <w:rFonts w:ascii="仿宋" w:hAnsi="仿宋" w:eastAsia="仿宋"/>
          <w:color w:val="000000"/>
          <w:sz w:val="20"/>
          <w:szCs w:val="20"/>
        </w:rPr>
        <w:t>(1998</w:t>
      </w:r>
      <w:r>
        <w:rPr>
          <w:rFonts w:hint="eastAsia" w:ascii="仿宋" w:hAnsi="仿宋" w:eastAsia="仿宋"/>
          <w:color w:val="000000"/>
          <w:sz w:val="20"/>
          <w:szCs w:val="20"/>
        </w:rPr>
        <w:t>年</w:t>
      </w:r>
      <w:r>
        <w:rPr>
          <w:rFonts w:ascii="仿宋" w:hAnsi="仿宋" w:eastAsia="仿宋"/>
          <w:color w:val="000000"/>
          <w:sz w:val="20"/>
          <w:szCs w:val="20"/>
        </w:rPr>
        <w:t>出版)</w:t>
      </w:r>
      <w:r>
        <w:rPr>
          <w:rFonts w:ascii="仿宋" w:hAnsi="仿宋" w:eastAsia="仿宋" w:cs="Arial Unicode MS"/>
          <w:color w:val="000000"/>
          <w:sz w:val="20"/>
          <w:szCs w:val="20"/>
        </w:rPr>
        <w:t>和</w:t>
      </w:r>
      <w:r>
        <w:rPr>
          <w:rFonts w:ascii="仿宋" w:hAnsi="仿宋" w:eastAsia="仿宋"/>
          <w:sz w:val="20"/>
          <w:szCs w:val="20"/>
        </w:rPr>
        <w:t>《</w:t>
      </w:r>
      <w:r>
        <w:fldChar w:fldCharType="begin"/>
      </w:r>
      <w:r>
        <w:instrText xml:space="preserve"> HYPERLINK "http://www.e-elgar.com/bookentry_main.lasso?id=13559" </w:instrText>
      </w:r>
      <w:r>
        <w:fldChar w:fldCharType="separate"/>
      </w:r>
      <w:r>
        <w:rPr>
          <w:rStyle w:val="9"/>
          <w:rFonts w:ascii="Times New Roman" w:hAnsi="Times New Roman" w:eastAsia="仿宋" w:cs="Times New Roman"/>
          <w:bCs/>
          <w:i/>
          <w:iCs/>
          <w:sz w:val="20"/>
          <w:szCs w:val="20"/>
        </w:rPr>
        <w:t>Energy and Environmental Policy in China: Towards a Low-Carbon Economy</w:t>
      </w:r>
      <w:r>
        <w:rPr>
          <w:rStyle w:val="9"/>
          <w:rFonts w:ascii="Times New Roman" w:hAnsi="Times New Roman" w:eastAsia="仿宋" w:cs="Times New Roman"/>
          <w:bCs/>
          <w:i/>
          <w:iCs/>
          <w:sz w:val="20"/>
          <w:szCs w:val="20"/>
        </w:rPr>
        <w:fldChar w:fldCharType="end"/>
      </w:r>
      <w:r>
        <w:rPr>
          <w:rFonts w:ascii="仿宋" w:hAnsi="仿宋" w:eastAsia="仿宋"/>
          <w:sz w:val="20"/>
          <w:szCs w:val="20"/>
        </w:rPr>
        <w:t>》</w:t>
      </w:r>
      <w:r>
        <w:rPr>
          <w:rFonts w:ascii="仿宋" w:hAnsi="仿宋" w:eastAsia="仿宋"/>
          <w:color w:val="000000"/>
          <w:sz w:val="20"/>
          <w:szCs w:val="20"/>
        </w:rPr>
        <w:t>(2011</w:t>
      </w:r>
      <w:r>
        <w:rPr>
          <w:rFonts w:hint="eastAsia" w:ascii="仿宋" w:hAnsi="仿宋" w:eastAsia="仿宋"/>
          <w:color w:val="000000"/>
          <w:sz w:val="20"/>
          <w:szCs w:val="20"/>
        </w:rPr>
        <w:t>年</w:t>
      </w:r>
      <w:r>
        <w:rPr>
          <w:rFonts w:ascii="仿宋" w:hAnsi="仿宋" w:eastAsia="仿宋"/>
          <w:color w:val="000000"/>
          <w:sz w:val="20"/>
          <w:szCs w:val="20"/>
        </w:rPr>
        <w:t>出版)</w:t>
      </w:r>
      <w:r>
        <w:rPr>
          <w:rFonts w:ascii="仿宋" w:hAnsi="仿宋" w:eastAsia="仿宋"/>
          <w:sz w:val="20"/>
          <w:szCs w:val="20"/>
        </w:rPr>
        <w:t>入选“环境经济学里程碑”从书</w:t>
      </w:r>
      <w:r>
        <w:rPr>
          <w:rFonts w:hint="eastAsia" w:ascii="宋体" w:hAnsi="宋体" w:eastAsia="宋体" w:cs="Arial"/>
          <w:sz w:val="20"/>
          <w:szCs w:val="20"/>
        </w:rPr>
        <w:t>）；</w:t>
      </w:r>
      <w:r>
        <w:rPr>
          <w:rFonts w:hint="eastAsia" w:ascii="宋体" w:hAnsi="宋体" w:eastAsia="宋体"/>
          <w:sz w:val="20"/>
          <w:szCs w:val="20"/>
        </w:rPr>
        <w:t>发表英文论文200篇,</w:t>
      </w:r>
      <w:r>
        <w:rPr>
          <w:rFonts w:ascii="宋体" w:hAnsi="宋体" w:eastAsia="宋体"/>
          <w:sz w:val="20"/>
          <w:szCs w:val="20"/>
        </w:rPr>
        <w:t xml:space="preserve"> 收录于</w:t>
      </w:r>
      <w:r>
        <w:rPr>
          <w:rFonts w:ascii="仿宋" w:hAnsi="仿宋" w:eastAsia="仿宋"/>
          <w:sz w:val="20"/>
          <w:szCs w:val="20"/>
        </w:rPr>
        <w:t>包括</w:t>
      </w:r>
      <w:r>
        <w:rPr>
          <w:rFonts w:hint="eastAsia" w:ascii="Times New Roman" w:hAnsi="Times New Roman" w:eastAsia="仿宋" w:cs="Times New Roman"/>
          <w:i/>
          <w:color w:val="000000"/>
          <w:sz w:val="20"/>
          <w:szCs w:val="20"/>
        </w:rPr>
        <w:t>Annals of Operations Research, China Economic Review, Climate Policy, Ecological Economics, Energy Economics, Energy Journal, Energy Policy, Environment and Development Economics, Environment and Planning C: Government and Policy, Environmental Economics and Policy Studies, Environmental and Resource Economics, Foundations and Trends in Microeconomics, International Economics and Economic Policy, International Environmental Agreements: Politics、Law and Economics, International Review of Environmental and Resource Economics, Journal of Policy Modeling, Journal of World Trade, Mineral Economics, Resource and Energy Economics, Science Advances, Structural Change and Economic Dynamics, The World Economy，Weltwirtschaftliches Archiv (Review of World Economics)，WIREs Climate Change， World Development</w:t>
      </w:r>
      <w:r>
        <w:rPr>
          <w:rFonts w:ascii="Times New Roman" w:hAnsi="Times New Roman" w:eastAsia="仿宋" w:cs="Times New Roman"/>
          <w:sz w:val="20"/>
          <w:szCs w:val="20"/>
        </w:rPr>
        <w:t xml:space="preserve"> </w:t>
      </w:r>
      <w:r>
        <w:rPr>
          <w:rFonts w:hint="eastAsia" w:ascii="宋体" w:hAnsi="宋体" w:eastAsia="宋体"/>
          <w:sz w:val="20"/>
          <w:szCs w:val="20"/>
        </w:rPr>
        <w:t>等</w:t>
      </w:r>
      <w:r>
        <w:rPr>
          <w:rFonts w:ascii="宋体" w:hAnsi="宋体" w:eastAsia="宋体"/>
          <w:sz w:val="20"/>
          <w:szCs w:val="20"/>
        </w:rPr>
        <w:t>能源和环境经济学、国际经济学、发展经济学、经济建模、世贸组织</w:t>
      </w:r>
      <w:r>
        <w:rPr>
          <w:rFonts w:hint="eastAsia" w:ascii="宋体" w:hAnsi="宋体" w:eastAsia="宋体"/>
          <w:sz w:val="20"/>
          <w:szCs w:val="20"/>
        </w:rPr>
        <w:t>、</w:t>
      </w:r>
      <w:r>
        <w:rPr>
          <w:rFonts w:ascii="宋体" w:hAnsi="宋体" w:eastAsia="宋体"/>
          <w:sz w:val="20"/>
          <w:szCs w:val="20"/>
        </w:rPr>
        <w:t>环境</w:t>
      </w:r>
      <w:r>
        <w:rPr>
          <w:rFonts w:hint="eastAsia" w:ascii="宋体" w:hAnsi="宋体" w:eastAsia="宋体"/>
          <w:sz w:val="20"/>
          <w:szCs w:val="20"/>
        </w:rPr>
        <w:t>法、运筹学、公共管理</w:t>
      </w:r>
      <w:r>
        <w:rPr>
          <w:rFonts w:ascii="宋体" w:hAnsi="宋体" w:eastAsia="宋体"/>
          <w:sz w:val="20"/>
          <w:szCs w:val="20"/>
        </w:rPr>
        <w:t>等领域</w:t>
      </w:r>
      <w:r>
        <w:rPr>
          <w:rFonts w:hint="eastAsia" w:ascii="宋体" w:hAnsi="宋体" w:eastAsia="宋体"/>
          <w:sz w:val="20"/>
          <w:szCs w:val="20"/>
        </w:rPr>
        <w:t>的</w:t>
      </w:r>
      <w:r>
        <w:rPr>
          <w:rFonts w:ascii="宋体" w:hAnsi="宋体" w:eastAsia="宋体"/>
          <w:sz w:val="20"/>
          <w:szCs w:val="20"/>
        </w:rPr>
        <w:t>国际顶级学术期刊</w:t>
      </w:r>
      <w:r>
        <w:rPr>
          <w:rFonts w:hint="eastAsia" w:ascii="宋体" w:hAnsi="宋体" w:eastAsia="宋体"/>
          <w:sz w:val="20"/>
          <w:szCs w:val="20"/>
        </w:rPr>
        <w:t>。</w:t>
      </w:r>
      <w:r>
        <w:rPr>
          <w:rFonts w:ascii="宋体" w:hAnsi="宋体" w:eastAsia="宋体"/>
          <w:sz w:val="20"/>
          <w:szCs w:val="20"/>
        </w:rPr>
        <w:t>6篇有关国际排放贸易、中国能源和环境政策、气候变化与贸易、多哈回合下环境产品和服务业的论文发表在联合国贸易与发展会议、开发署、环境署、教科文组织出版的官方出版物。</w:t>
      </w:r>
    </w:p>
    <w:p>
      <w:pPr>
        <w:jc w:val="left"/>
        <w:rPr>
          <w:rFonts w:hint="eastAsia" w:ascii="宋体" w:hAnsi="宋体" w:eastAsia="宋体"/>
          <w:sz w:val="20"/>
          <w:szCs w:val="20"/>
        </w:rPr>
      </w:pPr>
    </w:p>
    <w:p>
      <w:pPr>
        <w:jc w:val="left"/>
        <w:rPr>
          <w:rFonts w:ascii="宋体" w:hAnsi="宋体" w:eastAsia="宋体"/>
          <w:sz w:val="20"/>
          <w:szCs w:val="20"/>
        </w:rPr>
      </w:pPr>
      <w:r>
        <w:rPr>
          <w:rFonts w:ascii="宋体" w:hAnsi="宋体" w:eastAsia="宋体"/>
          <w:sz w:val="20"/>
          <w:szCs w:val="20"/>
        </w:rPr>
        <w:t>在世界上最大的经济学论文库(RePEc)对全球经济学家在国际杂志上发表的论文按属于每位作者的页数统计, 张中祥教授</w:t>
      </w:r>
      <w:r>
        <w:rPr>
          <w:rFonts w:hint="eastAsia" w:ascii="宋体" w:hAnsi="宋体" w:eastAsia="宋体"/>
          <w:sz w:val="20"/>
          <w:szCs w:val="20"/>
        </w:rPr>
        <w:t>位</w:t>
      </w:r>
      <w:r>
        <w:rPr>
          <w:rFonts w:ascii="宋体" w:hAnsi="宋体" w:eastAsia="宋体"/>
          <w:sz w:val="20"/>
          <w:szCs w:val="20"/>
        </w:rPr>
        <w:t>列</w:t>
      </w:r>
      <w:r>
        <w:rPr>
          <w:rFonts w:hint="eastAsia" w:ascii="宋体" w:hAnsi="宋体" w:eastAsia="宋体"/>
          <w:sz w:val="20"/>
          <w:szCs w:val="20"/>
        </w:rPr>
        <w:t>300多位；</w:t>
      </w:r>
      <w:r>
        <w:rPr>
          <w:rFonts w:hint="eastAsia" w:ascii="宋体" w:hAnsi="宋体" w:eastAsia="宋体" w:cs="Tahoma"/>
          <w:sz w:val="20"/>
          <w:szCs w:val="20"/>
        </w:rPr>
        <w:t>按发表论文的数量、质量及影响力综合评价</w:t>
      </w:r>
      <w:r>
        <w:rPr>
          <w:rFonts w:ascii="宋体" w:hAnsi="宋体" w:eastAsia="宋体" w:cs="Tahoma"/>
          <w:sz w:val="20"/>
          <w:szCs w:val="20"/>
        </w:rPr>
        <w:t>,</w:t>
      </w:r>
      <w:r>
        <w:rPr>
          <w:rFonts w:hint="eastAsia" w:ascii="宋体" w:hAnsi="宋体" w:eastAsia="宋体"/>
          <w:sz w:val="20"/>
          <w:szCs w:val="20"/>
        </w:rPr>
        <w:t>入</w:t>
      </w:r>
      <w:r>
        <w:rPr>
          <w:rStyle w:val="10"/>
          <w:rFonts w:hint="eastAsia" w:ascii="宋体" w:hAnsi="宋体" w:eastAsia="宋体" w:cs="PMingLiU"/>
          <w:sz w:val="20"/>
          <w:szCs w:val="20"/>
        </w:rPr>
        <w:t>选</w:t>
      </w:r>
      <w:r>
        <w:rPr>
          <w:rFonts w:hint="eastAsia" w:ascii="宋体" w:hAnsi="宋体" w:eastAsia="宋体"/>
          <w:sz w:val="20"/>
          <w:szCs w:val="20"/>
        </w:rPr>
        <w:t>世界</w:t>
      </w:r>
      <w:r>
        <w:rPr>
          <w:rFonts w:ascii="宋体" w:hAnsi="宋体" w:eastAsia="宋体"/>
          <w:sz w:val="20"/>
          <w:szCs w:val="20"/>
        </w:rPr>
        <w:t>顶</w:t>
      </w:r>
      <w:r>
        <w:rPr>
          <w:rStyle w:val="8"/>
          <w:rFonts w:hint="eastAsia" w:ascii="宋体" w:hAnsi="宋体" w:eastAsia="宋体" w:cs="Arial Unicode MS"/>
          <w:b w:val="0"/>
          <w:sz w:val="20"/>
          <w:szCs w:val="20"/>
        </w:rPr>
        <w:t>尖</w:t>
      </w:r>
      <w:r>
        <w:rPr>
          <w:rFonts w:hint="eastAsia" w:ascii="宋体" w:hAnsi="宋体" w:eastAsia="宋体"/>
          <w:sz w:val="20"/>
          <w:szCs w:val="20"/>
        </w:rPr>
        <w:t>能源经济学家</w:t>
      </w:r>
      <w:r>
        <w:rPr>
          <w:rFonts w:hint="eastAsia" w:ascii="宋体" w:hAnsi="宋体" w:eastAsia="宋体" w:cs="Arial Unicode MS"/>
          <w:sz w:val="20"/>
          <w:szCs w:val="20"/>
        </w:rPr>
        <w:t>和</w:t>
      </w:r>
      <w:r>
        <w:rPr>
          <w:rFonts w:hint="eastAsia" w:ascii="宋体" w:hAnsi="宋体" w:eastAsia="宋体"/>
          <w:sz w:val="20"/>
          <w:szCs w:val="20"/>
        </w:rPr>
        <w:t>环境经济学家。</w:t>
      </w:r>
      <w:r>
        <w:rPr>
          <w:rFonts w:ascii="宋体" w:hAnsi="宋体" w:eastAsia="宋体"/>
          <w:sz w:val="20"/>
          <w:szCs w:val="20"/>
        </w:rPr>
        <w:t>张中祥教授也是联合国政府间气候变化专门委员会发布的《气候变化2001:减缓》和《气候变化2007:减缓气候变化》二份权威评估报告和世贸组织和联合国环境署发布的权威报告《贸易与气候变化》被引用最多的作者之一。被收录到社会科学研究网(SSRN)的论文已被下载1</w:t>
      </w:r>
      <w:r>
        <w:rPr>
          <w:rFonts w:hint="eastAsia" w:ascii="宋体" w:hAnsi="宋体" w:eastAsia="宋体"/>
          <w:sz w:val="20"/>
          <w:szCs w:val="20"/>
        </w:rPr>
        <w:t>8</w:t>
      </w:r>
      <w:r>
        <w:rPr>
          <w:rFonts w:ascii="宋体" w:hAnsi="宋体" w:eastAsia="宋体"/>
          <w:sz w:val="20"/>
          <w:szCs w:val="20"/>
        </w:rPr>
        <w:t>,</w:t>
      </w:r>
      <w:r>
        <w:rPr>
          <w:rFonts w:hint="eastAsia" w:ascii="宋体" w:hAnsi="宋体" w:eastAsia="宋体"/>
          <w:sz w:val="20"/>
          <w:szCs w:val="20"/>
        </w:rPr>
        <w:t>9</w:t>
      </w:r>
      <w:r>
        <w:rPr>
          <w:rFonts w:ascii="宋体" w:hAnsi="宋体" w:eastAsia="宋体"/>
          <w:sz w:val="20"/>
          <w:szCs w:val="20"/>
        </w:rPr>
        <w:t>00余次，摘要被浏览15</w:t>
      </w:r>
      <w:r>
        <w:rPr>
          <w:rFonts w:hint="eastAsia" w:ascii="宋体" w:hAnsi="宋体" w:eastAsia="宋体"/>
          <w:sz w:val="20"/>
          <w:szCs w:val="20"/>
        </w:rPr>
        <w:t>1</w:t>
      </w:r>
      <w:r>
        <w:rPr>
          <w:rFonts w:ascii="宋体" w:hAnsi="宋体" w:eastAsia="宋体"/>
          <w:sz w:val="20"/>
          <w:szCs w:val="20"/>
        </w:rPr>
        <w:t>,</w:t>
      </w:r>
      <w:r>
        <w:rPr>
          <w:rFonts w:hint="eastAsia" w:ascii="宋体" w:hAnsi="宋体" w:eastAsia="宋体"/>
          <w:sz w:val="20"/>
          <w:szCs w:val="20"/>
        </w:rPr>
        <w:t>5</w:t>
      </w:r>
      <w:r>
        <w:rPr>
          <w:rFonts w:ascii="宋体" w:hAnsi="宋体" w:eastAsia="宋体"/>
          <w:sz w:val="20"/>
          <w:szCs w:val="20"/>
        </w:rPr>
        <w:t>00余次，按论文累计下载数统计,在SSRN收录的</w:t>
      </w:r>
      <w:r>
        <w:rPr>
          <w:rFonts w:hint="eastAsia" w:ascii="宋体" w:hAnsi="宋体" w:eastAsia="宋体"/>
          <w:sz w:val="20"/>
          <w:szCs w:val="20"/>
        </w:rPr>
        <w:t>31</w:t>
      </w:r>
      <w:r>
        <w:rPr>
          <w:rFonts w:ascii="宋体" w:hAnsi="宋体" w:eastAsia="宋体"/>
          <w:sz w:val="20"/>
          <w:szCs w:val="20"/>
        </w:rPr>
        <w:t>万名作者中，张中祥教授位列Top1000。根据Google Scholar，文章总引用</w:t>
      </w:r>
      <w:r>
        <w:rPr>
          <w:rFonts w:hint="eastAsia" w:ascii="宋体" w:hAnsi="宋体" w:eastAsia="宋体"/>
          <w:sz w:val="20"/>
          <w:szCs w:val="20"/>
        </w:rPr>
        <w:t>9,0</w:t>
      </w:r>
      <w:r>
        <w:rPr>
          <w:rFonts w:ascii="宋体" w:hAnsi="宋体" w:eastAsia="宋体"/>
          <w:sz w:val="20"/>
          <w:szCs w:val="20"/>
        </w:rPr>
        <w:t>00次以上,单篇最高引用</w:t>
      </w:r>
      <w:r>
        <w:rPr>
          <w:rFonts w:hint="eastAsia" w:ascii="宋体" w:hAnsi="宋体" w:eastAsia="宋体"/>
          <w:sz w:val="20"/>
          <w:szCs w:val="20"/>
        </w:rPr>
        <w:t>400</w:t>
      </w:r>
      <w:r>
        <w:rPr>
          <w:rFonts w:ascii="宋体" w:hAnsi="宋体" w:eastAsia="宋体"/>
          <w:sz w:val="20"/>
          <w:szCs w:val="20"/>
        </w:rPr>
        <w:t>多次，H因子为3</w:t>
      </w:r>
      <w:r>
        <w:rPr>
          <w:rFonts w:hint="eastAsia" w:ascii="宋体" w:hAnsi="宋体" w:eastAsia="宋体"/>
          <w:sz w:val="20"/>
          <w:szCs w:val="20"/>
        </w:rPr>
        <w:t>5</w:t>
      </w:r>
      <w:r>
        <w:rPr>
          <w:rFonts w:ascii="宋体" w:hAnsi="宋体" w:eastAsia="宋体"/>
          <w:sz w:val="20"/>
          <w:szCs w:val="20"/>
        </w:rPr>
        <w:t>。</w:t>
      </w:r>
    </w:p>
    <w:p>
      <w:pPr>
        <w:pStyle w:val="5"/>
        <w:spacing w:before="0" w:beforeAutospacing="0" w:after="0" w:afterAutospacing="0"/>
        <w:rPr>
          <w:sz w:val="20"/>
          <w:szCs w:val="20"/>
        </w:rPr>
      </w:pPr>
    </w:p>
    <w:p>
      <w:pPr>
        <w:pStyle w:val="5"/>
        <w:spacing w:before="0" w:beforeAutospacing="0" w:after="0" w:afterAutospacing="0"/>
        <w:rPr>
          <w:sz w:val="20"/>
          <w:szCs w:val="20"/>
        </w:rPr>
      </w:pPr>
      <w:r>
        <w:rPr>
          <w:rFonts w:hint="eastAsia"/>
          <w:sz w:val="20"/>
          <w:szCs w:val="20"/>
        </w:rPr>
        <w:t>张中祥教授曾受聘担任联合国贸易与发展会议、开发署、环境署、教科文组织、经济合作与发展组织、世界银行、亚洲开发银行、北美环境合作委员会、政府间气候变化委员会、欧盟委员会等机构与组织的专家；曾赴50多个国家和地区进行学术访问与交流；先后5次应邀在国际能源经济学会(IAEE)国际大会上做大会报告,在国际大会、世界一流大学、联合国和其他国际机构与组织做大会报告和特邀报告200余次；指导和合作过的年轻学者和博士生现任欧洲大学正教授和中国社会科学院经济片副所长。</w:t>
      </w:r>
    </w:p>
    <w:p>
      <w:pPr>
        <w:jc w:val="left"/>
        <w:rPr>
          <w:rFonts w:ascii="宋体" w:hAnsi="宋体" w:eastAsia="宋体"/>
          <w:sz w:val="20"/>
          <w:szCs w:val="20"/>
        </w:rPr>
      </w:pPr>
    </w:p>
    <w:p>
      <w:pPr>
        <w:rPr>
          <w:rFonts w:ascii="宋体" w:hAnsi="宋体" w:eastAsia="宋体"/>
          <w:sz w:val="20"/>
          <w:szCs w:val="20"/>
        </w:rPr>
      </w:pPr>
      <w:r>
        <w:rPr>
          <w:rFonts w:hint="eastAsia" w:ascii="宋体" w:hAnsi="宋体" w:eastAsia="宋体"/>
          <w:sz w:val="20"/>
          <w:szCs w:val="20"/>
        </w:rPr>
        <w:t>张中祥教授曾与数百位包括首位欧洲环境经济学终身成就奖获得者、欧洲环境与资源经济学家学会理事长、国际能源经济学会理事长、美国环境与资源经济学家学会理事长、国际投入产出学会理事长和原美国经济学会理事长在内的世界一流学者，荷兰首相和墨西哥总统, 政府部长、联合国贸易与发展会议秘书长和联合国环境署署长等高级官员有过愉快的合作。研究工作得到这些世界一流学者和高级官员的高度评价。自1996年4月率荷兰大学经济学教授代表团出席在北京召开的与中国社会科学院共同组织的中荷经济发展、资源管理和环境保护研讨会以来，张中祥教授多次发起并组织了在亚洲、欧洲（包括在比利时布鲁塞尔欧盟委员会）和美国召开的有关经济、能源、环境与气候变化议题的高级别国际大会，并就这些议题接受世界重要媒体的采访。</w:t>
      </w:r>
    </w:p>
    <w:p>
      <w:pPr>
        <w:rPr>
          <w:rFonts w:ascii="宋体" w:hAnsi="宋体" w:eastAsia="宋体"/>
          <w:sz w:val="20"/>
          <w:szCs w:val="20"/>
        </w:rPr>
      </w:pPr>
    </w:p>
    <w:p>
      <w:pPr>
        <w:pStyle w:val="5"/>
        <w:spacing w:before="0" w:beforeAutospacing="0" w:after="0" w:afterAutospacing="0"/>
        <w:rPr>
          <w:rFonts w:hint="eastAsia"/>
          <w:sz w:val="20"/>
          <w:szCs w:val="20"/>
        </w:rPr>
      </w:pPr>
      <w:r>
        <w:rPr>
          <w:sz w:val="20"/>
          <w:szCs w:val="20"/>
        </w:rPr>
        <w:t>在放弃经猎头公司负责全球招聘</w:t>
      </w:r>
      <w:r>
        <w:rPr>
          <w:rFonts w:hint="eastAsia"/>
          <w:sz w:val="20"/>
          <w:szCs w:val="20"/>
        </w:rPr>
        <w:t>、经过总统府面试后</w:t>
      </w:r>
      <w:r>
        <w:rPr>
          <w:sz w:val="20"/>
          <w:szCs w:val="20"/>
        </w:rPr>
        <w:t>获得担任位于经济合作与发展组织(OECD)国家首都某大型国际政府间机构Director of Research</w:t>
      </w:r>
      <w:r>
        <w:rPr>
          <w:color w:val="000000"/>
          <w:sz w:val="20"/>
          <w:szCs w:val="20"/>
        </w:rPr>
        <w:t>(不低于联合国机构的司长)</w:t>
      </w:r>
      <w:r>
        <w:rPr>
          <w:sz w:val="20"/>
          <w:szCs w:val="20"/>
        </w:rPr>
        <w:t>的职务任职</w:t>
      </w:r>
      <w:r>
        <w:rPr>
          <w:rFonts w:hint="eastAsia"/>
          <w:sz w:val="20"/>
          <w:szCs w:val="20"/>
        </w:rPr>
        <w:t>“</w:t>
      </w:r>
      <w:r>
        <w:rPr>
          <w:sz w:val="20"/>
          <w:szCs w:val="20"/>
        </w:rPr>
        <w:t>复旦特聘教授</w:t>
      </w:r>
      <w:r>
        <w:rPr>
          <w:rFonts w:hint="eastAsia"/>
          <w:sz w:val="20"/>
          <w:szCs w:val="20"/>
        </w:rPr>
        <w:t>”、</w:t>
      </w:r>
      <w:r>
        <w:rPr>
          <w:sz w:val="20"/>
          <w:szCs w:val="20"/>
        </w:rPr>
        <w:t>复旦大学经济学院公共经济学系系主任</w:t>
      </w:r>
      <w:r>
        <w:rPr>
          <w:rFonts w:hint="eastAsia"/>
          <w:sz w:val="20"/>
          <w:szCs w:val="20"/>
        </w:rPr>
        <w:t>(2012-2015)</w:t>
      </w:r>
      <w:r>
        <w:rPr>
          <w:sz w:val="20"/>
          <w:szCs w:val="20"/>
        </w:rPr>
        <w:t>前，张中祥教授先后在荷兰能源研究中心政策研究部</w:t>
      </w:r>
      <w:r>
        <w:rPr>
          <w:rFonts w:hint="eastAsia"/>
          <w:sz w:val="20"/>
          <w:szCs w:val="20"/>
        </w:rPr>
        <w:t>(1990)</w:t>
      </w:r>
      <w:r>
        <w:rPr>
          <w:sz w:val="20"/>
          <w:szCs w:val="20"/>
        </w:rPr>
        <w:t>、荷兰瓦赫宁根大学经济学</w:t>
      </w:r>
      <w:r>
        <w:rPr>
          <w:color w:val="000000"/>
          <w:sz w:val="20"/>
          <w:szCs w:val="20"/>
        </w:rPr>
        <w:t>系</w:t>
      </w:r>
      <w:r>
        <w:rPr>
          <w:rFonts w:hint="eastAsia"/>
          <w:color w:val="000000"/>
          <w:sz w:val="20"/>
          <w:szCs w:val="20"/>
        </w:rPr>
        <w:t>(1991-1996)</w:t>
      </w:r>
      <w:r>
        <w:rPr>
          <w:sz w:val="20"/>
          <w:szCs w:val="20"/>
        </w:rPr>
        <w:t>、荷兰格罗宁根大学法学院和经济学院（合聘)</w:t>
      </w:r>
      <w:r>
        <w:rPr>
          <w:rFonts w:hint="eastAsia"/>
          <w:sz w:val="20"/>
          <w:szCs w:val="20"/>
        </w:rPr>
        <w:t>(1997-2001)</w:t>
      </w:r>
      <w:r>
        <w:rPr>
          <w:sz w:val="20"/>
          <w:szCs w:val="20"/>
        </w:rPr>
        <w:t>、美国东西方中心研究部</w:t>
      </w:r>
      <w:r>
        <w:rPr>
          <w:rFonts w:hint="eastAsia"/>
          <w:sz w:val="20"/>
          <w:szCs w:val="20"/>
        </w:rPr>
        <w:t>(2001-2012)</w:t>
      </w:r>
      <w:r>
        <w:rPr>
          <w:sz w:val="20"/>
          <w:szCs w:val="20"/>
        </w:rPr>
        <w:t>等欧洲和美国著名大学、专业研究机构和公共外交智库工作二十年。之前曾任职于国家计划委员会能源研究所并兼任国家计划委员会团委委员</w:t>
      </w:r>
      <w:r>
        <w:rPr>
          <w:rFonts w:hint="eastAsia"/>
          <w:sz w:val="20"/>
          <w:szCs w:val="20"/>
        </w:rPr>
        <w:t>(1987-1989)</w:t>
      </w:r>
      <w:r>
        <w:rPr>
          <w:sz w:val="20"/>
          <w:szCs w:val="20"/>
        </w:rPr>
        <w:t>。</w:t>
      </w:r>
    </w:p>
    <w:p>
      <w:pPr>
        <w:pStyle w:val="5"/>
        <w:spacing w:before="0" w:beforeAutospacing="0" w:after="0" w:afterAutospacing="0"/>
        <w:rPr>
          <w:rFonts w:hint="eastAsia"/>
          <w:sz w:val="20"/>
          <w:szCs w:val="20"/>
        </w:rPr>
      </w:pPr>
    </w:p>
    <w:p>
      <w:pPr>
        <w:rPr>
          <w:rFonts w:ascii="宋体" w:hAnsi="宋体" w:eastAsia="宋体"/>
          <w:b/>
          <w:color w:val="000000"/>
          <w:sz w:val="20"/>
          <w:szCs w:val="20"/>
        </w:rPr>
      </w:pPr>
      <w:r>
        <w:rPr>
          <w:rFonts w:hint="eastAsia" w:ascii="宋体" w:hAnsi="宋体" w:eastAsia="宋体"/>
          <w:b/>
          <w:color w:val="000000"/>
          <w:sz w:val="20"/>
          <w:szCs w:val="20"/>
        </w:rPr>
        <w:t>张中祥教授主要学术贡献</w:t>
      </w:r>
    </w:p>
    <w:p>
      <w:pPr>
        <w:pStyle w:val="14"/>
        <w:numPr>
          <w:ilvl w:val="0"/>
          <w:numId w:val="1"/>
        </w:numPr>
        <w:ind w:left="357" w:hanging="357" w:firstLineChars="0"/>
        <w:rPr>
          <w:rFonts w:ascii="宋体" w:hAnsi="宋体"/>
          <w:color w:val="000000"/>
          <w:sz w:val="20"/>
          <w:szCs w:val="20"/>
        </w:rPr>
      </w:pPr>
      <w:r>
        <w:rPr>
          <w:rFonts w:hint="eastAsia" w:ascii="宋体" w:hAnsi="宋体"/>
          <w:b/>
          <w:color w:val="000000"/>
          <w:sz w:val="20"/>
          <w:szCs w:val="20"/>
        </w:rPr>
        <w:t>在经济建模领域</w:t>
      </w:r>
      <w:r>
        <w:rPr>
          <w:rFonts w:ascii="宋体" w:hAnsi="宋体"/>
          <w:b/>
          <w:color w:val="000000"/>
          <w:sz w:val="20"/>
          <w:szCs w:val="20"/>
        </w:rPr>
        <w:t>,</w:t>
      </w:r>
      <w:r>
        <w:rPr>
          <w:rFonts w:hint="eastAsia" w:ascii="宋体" w:hAnsi="宋体"/>
          <w:color w:val="000000"/>
          <w:sz w:val="20"/>
          <w:szCs w:val="20"/>
        </w:rPr>
        <w:t>建立了多个国家和地区边际减排成本的全球模型</w:t>
      </w:r>
      <w:r>
        <w:rPr>
          <w:rFonts w:ascii="宋体" w:hAnsi="宋体"/>
          <w:color w:val="000000"/>
          <w:sz w:val="20"/>
          <w:szCs w:val="20"/>
        </w:rPr>
        <w:t>,</w:t>
      </w:r>
      <w:r>
        <w:rPr>
          <w:rFonts w:hint="eastAsia" w:ascii="宋体" w:hAnsi="宋体"/>
          <w:color w:val="000000"/>
          <w:sz w:val="20"/>
          <w:szCs w:val="20"/>
        </w:rPr>
        <w:t>并基于此模型首次预测了《京都议定书》授权的排放贸易、联合履行和清洁发展机制三种灵活机制的市场规模以及国内减排和三种灵活机制在四种排放贸易市场下，对发达国家温室气体减排目标的贡献。首次把中国与其他发展中国家作用分离开来，预测出中国参与对发达国家减排成本的影响和中国在清洁发展机制市场上占主导地位的份额。</w:t>
      </w:r>
      <w:r>
        <w:rPr>
          <w:rFonts w:hint="eastAsia" w:ascii="宋体" w:hAnsi="宋体" w:cs="宋体"/>
          <w:color w:val="000000"/>
          <w:sz w:val="20"/>
          <w:szCs w:val="20"/>
        </w:rPr>
        <w:t>率先</w:t>
      </w:r>
      <w:r>
        <w:rPr>
          <w:rFonts w:hint="eastAsia" w:ascii="宋体" w:hAnsi="宋体"/>
          <w:color w:val="000000"/>
          <w:sz w:val="20"/>
          <w:szCs w:val="20"/>
        </w:rPr>
        <w:t>对欧盟提出的限制灵活机制</w:t>
      </w:r>
      <w:r>
        <w:rPr>
          <w:rFonts w:hint="eastAsia" w:ascii="宋体" w:hAnsi="宋体" w:cs="Arial Unicode MS"/>
          <w:color w:val="000000"/>
          <w:sz w:val="20"/>
          <w:szCs w:val="20"/>
        </w:rPr>
        <w:t>使</w:t>
      </w:r>
      <w:r>
        <w:rPr>
          <w:rFonts w:hint="eastAsia" w:ascii="宋体" w:hAnsi="宋体"/>
          <w:color w:val="000000"/>
          <w:sz w:val="20"/>
          <w:szCs w:val="20"/>
        </w:rPr>
        <w:t>用对发达国家</w:t>
      </w:r>
      <w:r>
        <w:rPr>
          <w:rFonts w:hint="eastAsia" w:ascii="宋体" w:hAnsi="宋体" w:cs="Arial Unicode MS"/>
          <w:color w:val="000000"/>
          <w:sz w:val="20"/>
          <w:szCs w:val="20"/>
        </w:rPr>
        <w:t>和</w:t>
      </w:r>
      <w:r>
        <w:rPr>
          <w:rFonts w:hint="eastAsia" w:ascii="宋体" w:hAnsi="宋体"/>
          <w:color w:val="000000"/>
          <w:sz w:val="20"/>
          <w:szCs w:val="20"/>
        </w:rPr>
        <w:t>发展中国家</w:t>
      </w:r>
      <w:r>
        <w:rPr>
          <w:rFonts w:ascii="宋体" w:hAnsi="宋体"/>
          <w:color w:val="000000"/>
          <w:sz w:val="20"/>
          <w:szCs w:val="20"/>
        </w:rPr>
        <w:t>的经济影响，做了深入的经济学分析</w:t>
      </w:r>
      <w:r>
        <w:rPr>
          <w:rFonts w:hint="eastAsia" w:ascii="宋体" w:hAnsi="宋体"/>
          <w:color w:val="000000"/>
          <w:sz w:val="20"/>
          <w:szCs w:val="20"/>
        </w:rPr>
        <w:t>。</w:t>
      </w:r>
    </w:p>
    <w:p>
      <w:pPr>
        <w:pStyle w:val="14"/>
        <w:numPr>
          <w:ilvl w:val="0"/>
          <w:numId w:val="1"/>
        </w:numPr>
        <w:ind w:left="357" w:hanging="357" w:firstLineChars="0"/>
        <w:rPr>
          <w:rFonts w:ascii="宋体" w:hAnsi="宋体"/>
          <w:color w:val="000000"/>
          <w:sz w:val="20"/>
          <w:szCs w:val="20"/>
        </w:rPr>
      </w:pPr>
      <w:r>
        <w:rPr>
          <w:rFonts w:ascii="宋体" w:hAnsi="宋体"/>
          <w:b/>
          <w:color w:val="000000"/>
          <w:sz w:val="20"/>
          <w:szCs w:val="20"/>
        </w:rPr>
        <w:t>在能源和环境领域,</w:t>
      </w:r>
      <w:r>
        <w:rPr>
          <w:rFonts w:hint="eastAsia" w:ascii="宋体" w:hAnsi="宋体"/>
          <w:color w:val="000000"/>
          <w:sz w:val="20"/>
          <w:szCs w:val="20"/>
        </w:rPr>
        <w:t>运用</w:t>
      </w:r>
      <w:r>
        <w:rPr>
          <w:rFonts w:ascii="宋体" w:hAnsi="宋体"/>
          <w:color w:val="000000"/>
          <w:sz w:val="20"/>
          <w:szCs w:val="20"/>
        </w:rPr>
        <w:t>一般均衡、博弈论和不完全竞争理论，</w:t>
      </w:r>
      <w:r>
        <w:rPr>
          <w:rFonts w:hint="eastAsia" w:ascii="宋体" w:hAnsi="宋体"/>
          <w:color w:val="000000"/>
          <w:sz w:val="20"/>
          <w:szCs w:val="20"/>
        </w:rPr>
        <w:t>对</w:t>
      </w:r>
      <w:r>
        <w:rPr>
          <w:rFonts w:ascii="宋体" w:hAnsi="宋体"/>
          <w:color w:val="000000"/>
          <w:sz w:val="20"/>
          <w:szCs w:val="20"/>
        </w:rPr>
        <w:t>美国撤出《京都议定书》以及随后达成的《波恩政治协议》和《马拉喀什协定》的经济和环境影响，做了深入的经济学分析。</w:t>
      </w:r>
      <w:r>
        <w:rPr>
          <w:rFonts w:ascii="宋体" w:hAnsi="宋体"/>
          <w:sz w:val="20"/>
          <w:szCs w:val="20"/>
        </w:rPr>
        <w:t>以内生经济增长和创新为框架</w:t>
      </w:r>
      <w:r>
        <w:rPr>
          <w:rFonts w:hint="eastAsia" w:ascii="宋体" w:hAnsi="宋体"/>
          <w:sz w:val="20"/>
          <w:szCs w:val="20"/>
        </w:rPr>
        <w:t>，从经济学理论上研究了</w:t>
      </w:r>
      <w:r>
        <w:rPr>
          <w:rFonts w:ascii="宋体" w:hAnsi="宋体"/>
          <w:sz w:val="20"/>
          <w:szCs w:val="20"/>
        </w:rPr>
        <w:t>为什么能源部门技术进步比IT慢</w:t>
      </w:r>
      <w:r>
        <w:rPr>
          <w:rFonts w:hint="eastAsia" w:ascii="宋体" w:hAnsi="宋体"/>
          <w:sz w:val="20"/>
          <w:szCs w:val="20"/>
        </w:rPr>
        <w:t>、</w:t>
      </w:r>
      <w:r>
        <w:rPr>
          <w:rFonts w:ascii="宋体" w:hAnsi="宋体"/>
          <w:sz w:val="20"/>
          <w:szCs w:val="20"/>
        </w:rPr>
        <w:t>技术国际扩散与进步</w:t>
      </w:r>
      <w:r>
        <w:rPr>
          <w:rFonts w:hint="eastAsia" w:ascii="宋体" w:hAnsi="宋体"/>
          <w:sz w:val="20"/>
          <w:szCs w:val="20"/>
        </w:rPr>
        <w:t>、</w:t>
      </w:r>
      <w:r>
        <w:rPr>
          <w:sz w:val="20"/>
          <w:szCs w:val="20"/>
        </w:rPr>
        <w:t>中国从投资驱动向创新引领发展转型</w:t>
      </w:r>
      <w:r>
        <w:rPr>
          <w:rFonts w:ascii="宋体" w:hAnsi="宋体"/>
          <w:sz w:val="20"/>
          <w:szCs w:val="20"/>
        </w:rPr>
        <w:t>的基本</w:t>
      </w:r>
      <w:r>
        <w:rPr>
          <w:rFonts w:hint="eastAsia" w:ascii="宋体" w:hAnsi="宋体"/>
          <w:sz w:val="20"/>
          <w:szCs w:val="20"/>
        </w:rPr>
        <w:t>机理。</w:t>
      </w:r>
      <w:r>
        <w:rPr>
          <w:rFonts w:hint="eastAsia" w:ascii="宋体" w:hAnsi="宋体"/>
          <w:color w:val="000000"/>
          <w:sz w:val="20"/>
          <w:szCs w:val="20"/>
        </w:rPr>
        <w:t>从经济学和法理角度，对实施温室气体排放贸易的国</w:t>
      </w:r>
      <w:r>
        <w:rPr>
          <w:rFonts w:ascii="宋体" w:hAnsi="宋体"/>
          <w:color w:val="000000"/>
          <w:sz w:val="20"/>
          <w:szCs w:val="20"/>
        </w:rPr>
        <w:t>际</w:t>
      </w:r>
      <w:r>
        <w:rPr>
          <w:rFonts w:hint="eastAsia" w:ascii="宋体" w:hAnsi="宋体"/>
          <w:color w:val="000000"/>
          <w:sz w:val="20"/>
          <w:szCs w:val="20"/>
        </w:rPr>
        <w:t>准则、模式和履约机制进行了全面、系统深入的分析，研究工作具有权威性。</w:t>
      </w:r>
      <w:r>
        <w:rPr>
          <w:rFonts w:hint="eastAsia" w:ascii="宋体" w:hAnsi="宋体" w:cs="宋体"/>
          <w:color w:val="000000"/>
          <w:sz w:val="20"/>
          <w:szCs w:val="20"/>
        </w:rPr>
        <w:t>提出了</w:t>
      </w:r>
      <w:r>
        <w:rPr>
          <w:rFonts w:hint="eastAsia" w:ascii="宋体" w:hAnsi="宋体"/>
          <w:color w:val="000000"/>
          <w:sz w:val="20"/>
          <w:szCs w:val="20"/>
        </w:rPr>
        <w:t>一</w:t>
      </w:r>
      <w:r>
        <w:rPr>
          <w:rFonts w:ascii="宋体" w:hAnsi="宋体"/>
          <w:color w:val="000000"/>
          <w:sz w:val="20"/>
          <w:szCs w:val="20"/>
        </w:rPr>
        <w:t>种</w:t>
      </w:r>
      <w:r>
        <w:rPr>
          <w:rFonts w:hint="eastAsia" w:ascii="宋体" w:hAnsi="宋体" w:cs="宋体"/>
          <w:color w:val="000000"/>
          <w:sz w:val="20"/>
          <w:szCs w:val="20"/>
        </w:rPr>
        <w:t>定量</w:t>
      </w:r>
      <w:r>
        <w:rPr>
          <w:rFonts w:ascii="宋体" w:hAnsi="宋体"/>
          <w:color w:val="000000"/>
          <w:sz w:val="20"/>
          <w:szCs w:val="20"/>
        </w:rPr>
        <w:t>分析产出效应</w:t>
      </w:r>
      <w:r>
        <w:rPr>
          <w:rFonts w:hint="eastAsia" w:ascii="宋体" w:hAnsi="宋体"/>
          <w:color w:val="000000"/>
          <w:sz w:val="20"/>
          <w:szCs w:val="20"/>
        </w:rPr>
        <w:t>、</w:t>
      </w:r>
      <w:r>
        <w:rPr>
          <w:rFonts w:ascii="宋体" w:hAnsi="宋体"/>
          <w:color w:val="000000"/>
          <w:sz w:val="20"/>
          <w:szCs w:val="20"/>
        </w:rPr>
        <w:t>结构变动效应</w:t>
      </w:r>
      <w:r>
        <w:rPr>
          <w:rFonts w:hint="eastAsia" w:ascii="宋体" w:hAnsi="宋体"/>
          <w:color w:val="000000"/>
          <w:sz w:val="20"/>
          <w:szCs w:val="20"/>
        </w:rPr>
        <w:t>和</w:t>
      </w:r>
      <w:r>
        <w:rPr>
          <w:rFonts w:ascii="宋体" w:hAnsi="宋体"/>
          <w:color w:val="000000"/>
          <w:sz w:val="20"/>
          <w:szCs w:val="20"/>
        </w:rPr>
        <w:t>能源消耗强度效应在能源消费变化中相对重要性的</w:t>
      </w:r>
      <w:r>
        <w:rPr>
          <w:rFonts w:hint="eastAsia" w:ascii="宋体" w:hAnsi="宋体" w:cs="Arial Unicode MS"/>
          <w:color w:val="000000"/>
          <w:sz w:val="20"/>
          <w:szCs w:val="20"/>
        </w:rPr>
        <w:t>新</w:t>
      </w:r>
      <w:r>
        <w:rPr>
          <w:rFonts w:ascii="宋体" w:hAnsi="宋体"/>
          <w:color w:val="000000"/>
          <w:sz w:val="20"/>
          <w:szCs w:val="20"/>
        </w:rPr>
        <w:t>分解方法,</w:t>
      </w:r>
      <w:r>
        <w:rPr>
          <w:rFonts w:hint="eastAsia" w:ascii="宋体" w:hAnsi="宋体"/>
          <w:color w:val="000000"/>
          <w:sz w:val="20"/>
          <w:szCs w:val="20"/>
        </w:rPr>
        <w:t>并</w:t>
      </w:r>
      <w:r>
        <w:rPr>
          <w:rFonts w:hint="eastAsia" w:ascii="宋体" w:hAnsi="宋体" w:cs="AdobeSongStd-Light"/>
          <w:color w:val="000000"/>
          <w:sz w:val="20"/>
          <w:szCs w:val="20"/>
        </w:rPr>
        <w:t>证明</w:t>
      </w:r>
      <w:r>
        <w:rPr>
          <w:rFonts w:hint="eastAsia" w:ascii="宋体" w:hAnsi="宋体" w:cs="Arial Unicode MS"/>
          <w:color w:val="000000"/>
          <w:sz w:val="20"/>
          <w:szCs w:val="20"/>
        </w:rPr>
        <w:t>该</w:t>
      </w:r>
      <w:r>
        <w:rPr>
          <w:rFonts w:ascii="宋体" w:hAnsi="宋体"/>
          <w:color w:val="000000"/>
          <w:sz w:val="20"/>
          <w:szCs w:val="20"/>
        </w:rPr>
        <w:t>三种效应</w:t>
      </w:r>
      <w:r>
        <w:rPr>
          <w:rFonts w:hint="eastAsia" w:ascii="宋体" w:hAnsi="宋体"/>
          <w:color w:val="000000"/>
          <w:sz w:val="20"/>
          <w:szCs w:val="20"/>
        </w:rPr>
        <w:t>能完全描述</w:t>
      </w:r>
      <w:r>
        <w:rPr>
          <w:rFonts w:ascii="宋体" w:hAnsi="宋体"/>
          <w:color w:val="000000"/>
          <w:sz w:val="20"/>
          <w:szCs w:val="20"/>
        </w:rPr>
        <w:t>能源消费的变化,</w:t>
      </w:r>
      <w:r>
        <w:rPr>
          <w:rFonts w:hint="eastAsia" w:ascii="宋体" w:hAnsi="宋体"/>
          <w:color w:val="000000"/>
          <w:sz w:val="20"/>
          <w:szCs w:val="20"/>
        </w:rPr>
        <w:t>即</w:t>
      </w:r>
      <w:r>
        <w:rPr>
          <w:rFonts w:ascii="宋体" w:hAnsi="宋体"/>
          <w:color w:val="000000"/>
          <w:sz w:val="20"/>
          <w:szCs w:val="20"/>
        </w:rPr>
        <w:t>三种效应相加后不产生残差。</w:t>
      </w:r>
      <w:r>
        <w:rPr>
          <w:rFonts w:hint="eastAsia" w:ascii="宋体" w:hAnsi="宋体"/>
          <w:color w:val="000000"/>
          <w:sz w:val="20"/>
          <w:szCs w:val="20"/>
        </w:rPr>
        <w:t>建设性地提出了后京都气候变化谈判的方向和发展中国家承诺的方式和时间表。</w:t>
      </w:r>
    </w:p>
    <w:p>
      <w:pPr>
        <w:pStyle w:val="14"/>
        <w:numPr>
          <w:ilvl w:val="0"/>
          <w:numId w:val="1"/>
        </w:numPr>
        <w:ind w:left="357" w:hanging="357" w:firstLineChars="0"/>
        <w:rPr>
          <w:rFonts w:hint="eastAsia" w:ascii="宋体" w:hAnsi="宋体"/>
          <w:sz w:val="20"/>
          <w:szCs w:val="20"/>
        </w:rPr>
      </w:pPr>
      <w:r>
        <w:rPr>
          <w:rFonts w:hint="eastAsia" w:ascii="宋体" w:hAnsi="宋体"/>
          <w:b/>
          <w:color w:val="000000"/>
          <w:sz w:val="20"/>
          <w:szCs w:val="20"/>
        </w:rPr>
        <w:t>在贸易与环境领域</w:t>
      </w:r>
      <w:r>
        <w:rPr>
          <w:rFonts w:ascii="宋体" w:hAnsi="宋体"/>
          <w:b/>
          <w:color w:val="000000"/>
          <w:sz w:val="20"/>
          <w:szCs w:val="20"/>
        </w:rPr>
        <w:t>,</w:t>
      </w:r>
      <w:r>
        <w:rPr>
          <w:rFonts w:hint="eastAsia" w:ascii="宋体" w:hAnsi="宋体"/>
          <w:sz w:val="20"/>
          <w:szCs w:val="20"/>
        </w:rPr>
        <w:t>系统地分析了实施能源税、碳税、排放贸易、政府补贴、能效标准、生态标志和政府公开采购等国内气候变化政策对本国国际竞争力的影响以及这些政策与世贸组织条款可能产生的冲突，并就如何避免冲突、达到控制气候变化和促进世界贸易共赢提出了相应的对策。对多哈回合下</w:t>
      </w:r>
      <w:r>
        <w:rPr>
          <w:rFonts w:ascii="宋体" w:hAnsi="宋体"/>
          <w:sz w:val="20"/>
          <w:szCs w:val="20"/>
        </w:rPr>
        <w:t>环境</w:t>
      </w:r>
      <w:r>
        <w:rPr>
          <w:rFonts w:hint="eastAsia" w:ascii="宋体" w:hAnsi="宋体"/>
          <w:sz w:val="20"/>
          <w:szCs w:val="20"/>
        </w:rPr>
        <w:t>产品和</w:t>
      </w:r>
      <w:r>
        <w:rPr>
          <w:rFonts w:ascii="宋体" w:hAnsi="宋体"/>
          <w:sz w:val="20"/>
          <w:szCs w:val="20"/>
        </w:rPr>
        <w:t>服务业贸易自由</w:t>
      </w:r>
      <w:r>
        <w:rPr>
          <w:rFonts w:hint="eastAsia" w:ascii="宋体" w:hAnsi="宋体"/>
          <w:sz w:val="20"/>
          <w:szCs w:val="20"/>
        </w:rPr>
        <w:t>化、国际贸易中隐含二氧化碳排放</w:t>
      </w:r>
      <w:r>
        <w:rPr>
          <w:rFonts w:ascii="宋体" w:hAnsi="宋体"/>
          <w:sz w:val="20"/>
          <w:szCs w:val="20"/>
        </w:rPr>
        <w:t>、</w:t>
      </w:r>
      <w:r>
        <w:rPr>
          <w:rFonts w:hint="eastAsia" w:ascii="宋体" w:hAnsi="宋体" w:cs="Batang"/>
          <w:sz w:val="20"/>
          <w:szCs w:val="20"/>
        </w:rPr>
        <w:t>美</w:t>
      </w:r>
      <w:r>
        <w:rPr>
          <w:rFonts w:hint="eastAsia" w:ascii="宋体" w:hAnsi="宋体" w:cs="MS Mincho"/>
          <w:sz w:val="20"/>
          <w:szCs w:val="20"/>
        </w:rPr>
        <w:t>国</w:t>
      </w:r>
      <w:r>
        <w:rPr>
          <w:rFonts w:hint="eastAsia" w:ascii="宋体" w:hAnsi="宋体"/>
          <w:sz w:val="20"/>
          <w:szCs w:val="20"/>
        </w:rPr>
        <w:t>国会</w:t>
      </w:r>
      <w:r>
        <w:rPr>
          <w:rFonts w:ascii="宋体" w:hAnsi="宋体"/>
          <w:sz w:val="20"/>
          <w:szCs w:val="20"/>
        </w:rPr>
        <w:t>相关</w:t>
      </w:r>
      <w:r>
        <w:rPr>
          <w:rFonts w:hint="eastAsia" w:ascii="宋体" w:hAnsi="宋体"/>
          <w:sz w:val="20"/>
          <w:szCs w:val="20"/>
        </w:rPr>
        <w:t>法案中讨论的对进口产品被征内涵碳排放的边境调节税进行了全面、系统的分析。对美国拟征收碳关税</w:t>
      </w:r>
      <w:r>
        <w:rPr>
          <w:rFonts w:ascii="宋体" w:hAnsi="宋体"/>
          <w:sz w:val="20"/>
          <w:szCs w:val="20"/>
        </w:rPr>
        <w:t>,</w:t>
      </w:r>
      <w:r>
        <w:rPr>
          <w:rFonts w:hint="eastAsia" w:ascii="宋体" w:hAnsi="宋体" w:cs="宋体"/>
          <w:sz w:val="20"/>
          <w:szCs w:val="20"/>
        </w:rPr>
        <w:t>率先</w:t>
      </w:r>
      <w:r>
        <w:rPr>
          <w:rFonts w:hint="eastAsia" w:ascii="宋体" w:hAnsi="宋体"/>
          <w:sz w:val="20"/>
          <w:szCs w:val="20"/>
        </w:rPr>
        <w:t>提出了中国的应对策略。</w:t>
      </w:r>
    </w:p>
    <w:p>
      <w:pPr>
        <w:pStyle w:val="14"/>
        <w:numPr>
          <w:ilvl w:val="0"/>
          <w:numId w:val="1"/>
        </w:numPr>
        <w:ind w:left="357" w:hanging="357" w:firstLineChars="0"/>
        <w:rPr>
          <w:rFonts w:ascii="宋体" w:hAnsi="宋体"/>
          <w:sz w:val="20"/>
          <w:szCs w:val="20"/>
        </w:rPr>
      </w:pPr>
      <w:r>
        <w:rPr>
          <w:rFonts w:ascii="宋体" w:hAnsi="宋体"/>
          <w:b/>
          <w:sz w:val="20"/>
          <w:szCs w:val="20"/>
        </w:rPr>
        <w:t>在中国</w:t>
      </w:r>
      <w:r>
        <w:rPr>
          <w:rFonts w:hint="eastAsia" w:ascii="宋体" w:hAnsi="宋体"/>
          <w:b/>
          <w:sz w:val="20"/>
          <w:szCs w:val="20"/>
        </w:rPr>
        <w:t>能源</w:t>
      </w:r>
      <w:r>
        <w:rPr>
          <w:rFonts w:ascii="宋体" w:hAnsi="宋体"/>
          <w:b/>
          <w:sz w:val="20"/>
          <w:szCs w:val="20"/>
        </w:rPr>
        <w:t>环境政策</w:t>
      </w:r>
      <w:r>
        <w:rPr>
          <w:rFonts w:hint="eastAsia" w:ascii="宋体" w:hAnsi="宋体" w:cs="宋体"/>
          <w:b/>
          <w:sz w:val="20"/>
          <w:szCs w:val="20"/>
        </w:rPr>
        <w:t>研究领域</w:t>
      </w:r>
      <w:r>
        <w:rPr>
          <w:rFonts w:ascii="宋体" w:hAnsi="宋体"/>
          <w:b/>
          <w:sz w:val="20"/>
          <w:szCs w:val="20"/>
        </w:rPr>
        <w:t>,</w:t>
      </w:r>
      <w:r>
        <w:rPr>
          <w:rFonts w:hint="eastAsia" w:ascii="宋体" w:hAnsi="宋体"/>
          <w:sz w:val="20"/>
          <w:szCs w:val="20"/>
        </w:rPr>
        <w:t>首次对中国为削减全球温室气体排放做出的贡献进行了定量分析。最早建立了用于分析中国能源和环境政策的动态可计算一般均衡模型</w:t>
      </w:r>
      <w:r>
        <w:rPr>
          <w:rFonts w:ascii="宋体" w:hAnsi="宋体"/>
          <w:sz w:val="20"/>
          <w:szCs w:val="20"/>
        </w:rPr>
        <w:t>,</w:t>
      </w:r>
      <w:r>
        <w:rPr>
          <w:rFonts w:hint="eastAsia" w:ascii="宋体" w:hAnsi="宋体"/>
          <w:sz w:val="20"/>
          <w:szCs w:val="20"/>
        </w:rPr>
        <w:t>并把该模型与电力规划动态优化模型结合起来</w:t>
      </w:r>
      <w:r>
        <w:rPr>
          <w:rFonts w:ascii="宋体" w:hAnsi="宋体"/>
          <w:sz w:val="20"/>
          <w:szCs w:val="20"/>
        </w:rPr>
        <w:t>,</w:t>
      </w:r>
      <w:r>
        <w:rPr>
          <w:rFonts w:hint="eastAsia" w:ascii="宋体" w:hAnsi="宋体"/>
          <w:sz w:val="20"/>
          <w:szCs w:val="20"/>
        </w:rPr>
        <w:t>分析了用碳税来控制中国温室气体排放造成的各种宏观和部门间的影响</w:t>
      </w:r>
      <w:r>
        <w:rPr>
          <w:rFonts w:ascii="宋体" w:hAnsi="宋体"/>
          <w:sz w:val="20"/>
          <w:szCs w:val="20"/>
        </w:rPr>
        <w:t>,</w:t>
      </w:r>
      <w:r>
        <w:rPr>
          <w:rFonts w:hint="eastAsia" w:ascii="宋体" w:hAnsi="宋体"/>
          <w:sz w:val="20"/>
          <w:szCs w:val="20"/>
        </w:rPr>
        <w:t>以及满足温室气体减排目标成本最低的发电技术组合。首次深入地分析了京都会议之后中国面临的挑战并把中国的实际情况和承受力与</w:t>
      </w:r>
      <w:r>
        <w:rPr>
          <w:rFonts w:ascii="宋体" w:hAnsi="宋体"/>
          <w:sz w:val="20"/>
          <w:szCs w:val="20"/>
        </w:rPr>
        <w:t>中国在国际气候谈判中面临的南、北国家的压力和</w:t>
      </w:r>
      <w:r>
        <w:rPr>
          <w:rFonts w:hint="eastAsia" w:ascii="宋体" w:hAnsi="宋体"/>
          <w:sz w:val="20"/>
          <w:szCs w:val="20"/>
        </w:rPr>
        <w:t>国际大环境相结合</w:t>
      </w:r>
      <w:r>
        <w:rPr>
          <w:rFonts w:ascii="宋体" w:hAnsi="宋体"/>
          <w:sz w:val="20"/>
          <w:szCs w:val="20"/>
        </w:rPr>
        <w:t>,</w:t>
      </w:r>
      <w:r>
        <w:rPr>
          <w:rFonts w:hint="eastAsia" w:ascii="宋体" w:hAnsi="宋体"/>
          <w:sz w:val="20"/>
          <w:szCs w:val="20"/>
        </w:rPr>
        <w:t>深入地</w:t>
      </w:r>
      <w:r>
        <w:rPr>
          <w:rFonts w:ascii="宋体" w:hAnsi="宋体"/>
          <w:sz w:val="20"/>
          <w:szCs w:val="20"/>
        </w:rPr>
        <w:t>分析了中国2020年碳强度减排目标承诺的可行性和严格性,在科学研究、数据分析和</w:t>
      </w:r>
      <w:r>
        <w:rPr>
          <w:rFonts w:hint="eastAsia" w:ascii="宋体" w:hAnsi="宋体"/>
          <w:sz w:val="20"/>
          <w:szCs w:val="20"/>
        </w:rPr>
        <w:t>对</w:t>
      </w:r>
      <w:r>
        <w:rPr>
          <w:rFonts w:ascii="宋体" w:hAnsi="宋体"/>
          <w:sz w:val="20"/>
          <w:szCs w:val="20"/>
        </w:rPr>
        <w:t xml:space="preserve">气候谈判现状评价的基础上, </w:t>
      </w:r>
      <w:r>
        <w:rPr>
          <w:rFonts w:hint="eastAsia" w:ascii="宋体" w:hAnsi="宋体"/>
          <w:sz w:val="20"/>
          <w:szCs w:val="20"/>
        </w:rPr>
        <w:t>建设性地提出了到2020</w:t>
      </w:r>
      <w:r>
        <w:rPr>
          <w:rFonts w:ascii="宋体" w:hAnsi="宋体" w:cs="Arial Unicode MS"/>
          <w:sz w:val="20"/>
          <w:szCs w:val="20"/>
        </w:rPr>
        <w:t>、2050</w:t>
      </w:r>
      <w:r>
        <w:rPr>
          <w:rFonts w:hint="eastAsia" w:ascii="宋体" w:hAnsi="宋体"/>
          <w:sz w:val="20"/>
          <w:szCs w:val="20"/>
        </w:rPr>
        <w:t>年中国</w:t>
      </w:r>
      <w:r>
        <w:rPr>
          <w:rFonts w:ascii="宋体" w:hAnsi="宋体"/>
          <w:sz w:val="20"/>
          <w:szCs w:val="20"/>
        </w:rPr>
        <w:t>控制温室气体排放的策略</w:t>
      </w:r>
      <w:r>
        <w:rPr>
          <w:rFonts w:hint="eastAsia" w:ascii="宋体" w:hAnsi="宋体"/>
          <w:sz w:val="20"/>
          <w:szCs w:val="20"/>
        </w:rPr>
        <w:t>和可能承担的承诺。</w:t>
      </w:r>
    </w:p>
    <w:p>
      <w:pPr>
        <w:pStyle w:val="5"/>
        <w:spacing w:before="0" w:beforeAutospacing="0" w:after="0" w:afterAutospacing="0"/>
        <w:rPr>
          <w:rFonts w:hint="eastAsia"/>
          <w:sz w:val="20"/>
          <w:szCs w:val="20"/>
        </w:rPr>
      </w:pPr>
    </w:p>
    <w:p>
      <w:pPr>
        <w:pStyle w:val="5"/>
        <w:spacing w:before="0" w:beforeAutospacing="0" w:after="0" w:afterAutospacing="0"/>
        <w:rPr>
          <w:rFonts w:hint="eastAsia"/>
          <w:sz w:val="20"/>
          <w:szCs w:val="20"/>
        </w:rPr>
      </w:pPr>
      <w:r>
        <w:rPr>
          <w:rFonts w:hint="eastAsia"/>
          <w:b/>
          <w:sz w:val="20"/>
          <w:szCs w:val="20"/>
        </w:rPr>
        <w:t>张中祥教授工作论文</w:t>
      </w:r>
    </w:p>
    <w:p>
      <w:pPr>
        <w:pStyle w:val="5"/>
        <w:spacing w:before="0" w:beforeAutospacing="0" w:after="0" w:afterAutospacing="0"/>
        <w:rPr>
          <w:rFonts w:ascii="Times New Roman" w:hAnsi="Times New Roman" w:cs="Times New Roman"/>
          <w:color w:val="000000"/>
          <w:sz w:val="20"/>
          <w:szCs w:val="20"/>
        </w:rPr>
      </w:pPr>
      <w:r>
        <w:fldChar w:fldCharType="begin"/>
      </w:r>
      <w:r>
        <w:instrText xml:space="preserve"> HYPERLINK "http://ideas.repec.org/f/pzh243.html" </w:instrText>
      </w:r>
      <w:r>
        <w:fldChar w:fldCharType="separate"/>
      </w:r>
      <w:r>
        <w:rPr>
          <w:rStyle w:val="9"/>
          <w:rFonts w:ascii="Times New Roman" w:hAnsi="Times New Roman" w:cs="Times New Roman"/>
          <w:sz w:val="20"/>
          <w:szCs w:val="20"/>
        </w:rPr>
        <w:t>http://ideas.repec.org/f/pzh243.html</w:t>
      </w:r>
      <w:r>
        <w:rPr>
          <w:rStyle w:val="9"/>
          <w:rFonts w:ascii="Times New Roman" w:hAnsi="Times New Roman" w:cs="Times New Roman"/>
          <w:sz w:val="20"/>
          <w:szCs w:val="20"/>
        </w:rPr>
        <w:fldChar w:fldCharType="end"/>
      </w:r>
      <w:r>
        <w:rPr>
          <w:rFonts w:ascii="Times New Roman" w:hAnsi="Times New Roman" w:cs="Times New Roman"/>
          <w:color w:val="000000"/>
          <w:sz w:val="20"/>
          <w:szCs w:val="20"/>
        </w:rPr>
        <w:t> (RePEc)</w:t>
      </w:r>
    </w:p>
    <w:p>
      <w:pPr>
        <w:pStyle w:val="5"/>
        <w:spacing w:before="0" w:beforeAutospacing="0" w:after="0" w:afterAutospacing="0"/>
        <w:rPr>
          <w:rFonts w:ascii="Times New Roman" w:hAnsi="Times New Roman" w:cs="Times New Roman"/>
          <w:sz w:val="20"/>
          <w:szCs w:val="20"/>
        </w:rPr>
      </w:pPr>
      <w:r>
        <w:fldChar w:fldCharType="begin"/>
      </w:r>
      <w:r>
        <w:instrText xml:space="preserve"> HYPERLINK "http://ssrn.com/author=201341" </w:instrText>
      </w:r>
      <w:r>
        <w:fldChar w:fldCharType="separate"/>
      </w:r>
      <w:r>
        <w:rPr>
          <w:rStyle w:val="9"/>
          <w:rFonts w:ascii="Times New Roman" w:hAnsi="Times New Roman" w:cs="Times New Roman"/>
          <w:sz w:val="20"/>
          <w:szCs w:val="20"/>
        </w:rPr>
        <w:t>http://ssrn.com/author=201341</w:t>
      </w:r>
      <w:r>
        <w:rPr>
          <w:rStyle w:val="9"/>
          <w:rFonts w:ascii="Times New Roman" w:hAnsi="Times New Roman" w:cs="Times New Roman"/>
          <w:sz w:val="20"/>
          <w:szCs w:val="20"/>
        </w:rPr>
        <w:fldChar w:fldCharType="end"/>
      </w:r>
      <w:r>
        <w:rPr>
          <w:rFonts w:ascii="Times New Roman" w:hAnsi="Times New Roman" w:cs="Times New Roman"/>
          <w:color w:val="000000"/>
          <w:sz w:val="20"/>
          <w:szCs w:val="20"/>
        </w:rPr>
        <w:t> (SSRN)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AdobeSongStd-Light">
    <w:altName w:val="宋体"/>
    <w:panose1 w:val="00000000000000000000"/>
    <w:charset w:val="86"/>
    <w:family w:val="auto"/>
    <w:pitch w:val="default"/>
    <w:sig w:usb0="00000000" w:usb1="00000000" w:usb2="00000010" w:usb3="00000000" w:csb0="00040000" w:csb1="00000000"/>
  </w:font>
  <w:font w:name="DLF-3-0-513889803+ZHGDtQ-74">
    <w:altName w:val="方正舒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auto"/>
    <w:pitch w:val="default"/>
    <w:sig w:usb0="9000002F" w:usb1="29D77CFB" w:usb2="00000012" w:usb3="00000000" w:csb0="00080001" w:csb1="00000000"/>
  </w:font>
  <w:font w:name="方正舒体">
    <w:panose1 w:val="02010601030101010101"/>
    <w:charset w:val="86"/>
    <w:family w:val="auto"/>
    <w:pitch w:val="default"/>
    <w:sig w:usb0="00000003"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C735F"/>
    <w:multiLevelType w:val="multilevel"/>
    <w:tmpl w:val="250C735F"/>
    <w:lvl w:ilvl="0" w:tentative="0">
      <w:start w:val="1"/>
      <w:numFmt w:val="upperLetter"/>
      <w:lvlText w:val="%1."/>
      <w:lvlJc w:val="left"/>
      <w:pPr>
        <w:ind w:left="360" w:hanging="360"/>
      </w:pPr>
      <w:rPr>
        <w:rFonts w:hint="default"/>
        <w:b/>
      </w:rPr>
    </w:lvl>
    <w:lvl w:ilvl="1" w:tentative="0">
      <w:start w:val="1"/>
      <w:numFmt w:val="upperLetter"/>
      <w:lvlText w:val="%2)"/>
      <w:lvlJc w:val="left"/>
      <w:pPr>
        <w:tabs>
          <w:tab w:val="left" w:pos="855"/>
        </w:tabs>
        <w:ind w:left="855" w:hanging="43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zYmMzNGU2YTQ4NWUzODdiOGI3YjNlYWZmNGVhNzIifQ=="/>
  </w:docVars>
  <w:rsids>
    <w:rsidRoot w:val="00C84FFE"/>
    <w:rsid w:val="000757F7"/>
    <w:rsid w:val="0008682C"/>
    <w:rsid w:val="00097E82"/>
    <w:rsid w:val="000A3CD6"/>
    <w:rsid w:val="000B6348"/>
    <w:rsid w:val="001F5BE4"/>
    <w:rsid w:val="00243946"/>
    <w:rsid w:val="002A7F0F"/>
    <w:rsid w:val="002C4E67"/>
    <w:rsid w:val="002D6CC0"/>
    <w:rsid w:val="00304018"/>
    <w:rsid w:val="003F12B8"/>
    <w:rsid w:val="00410F81"/>
    <w:rsid w:val="004533E9"/>
    <w:rsid w:val="004E4639"/>
    <w:rsid w:val="00501548"/>
    <w:rsid w:val="0054551D"/>
    <w:rsid w:val="0055112A"/>
    <w:rsid w:val="00554B8B"/>
    <w:rsid w:val="005613BA"/>
    <w:rsid w:val="0059254D"/>
    <w:rsid w:val="006827BE"/>
    <w:rsid w:val="006C1372"/>
    <w:rsid w:val="00701FE6"/>
    <w:rsid w:val="00734F10"/>
    <w:rsid w:val="007D670D"/>
    <w:rsid w:val="007F6E87"/>
    <w:rsid w:val="008A1046"/>
    <w:rsid w:val="008C475F"/>
    <w:rsid w:val="008C5617"/>
    <w:rsid w:val="009D06ED"/>
    <w:rsid w:val="00AB169E"/>
    <w:rsid w:val="00AB2A0C"/>
    <w:rsid w:val="00B517E0"/>
    <w:rsid w:val="00B8691F"/>
    <w:rsid w:val="00C84FFE"/>
    <w:rsid w:val="00D62A59"/>
    <w:rsid w:val="00D80648"/>
    <w:rsid w:val="00E00AD9"/>
    <w:rsid w:val="00E160AD"/>
    <w:rsid w:val="00E35C56"/>
    <w:rsid w:val="00E5373C"/>
    <w:rsid w:val="00F1406B"/>
    <w:rsid w:val="77720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bt1"/>
    <w:basedOn w:val="7"/>
    <w:uiPriority w:val="0"/>
    <w:rPr>
      <w:rFonts w:hint="default" w:ascii="Times New Roman,ˎ̥" w:hAnsi="Times New Roman,ˎ̥"/>
      <w:color w:val="333333"/>
      <w:sz w:val="21"/>
      <w:szCs w:val="21"/>
    </w:rPr>
  </w:style>
  <w:style w:type="character" w:customStyle="1" w:styleId="11">
    <w:name w:val="批注框文本 Char"/>
    <w:basedOn w:val="7"/>
    <w:link w:val="2"/>
    <w:semiHidden/>
    <w:uiPriority w:val="99"/>
    <w:rPr>
      <w:sz w:val="18"/>
      <w:szCs w:val="18"/>
    </w:rPr>
  </w:style>
  <w:style w:type="character" w:customStyle="1" w:styleId="12">
    <w:name w:val="页眉 Char"/>
    <w:basedOn w:val="7"/>
    <w:link w:val="4"/>
    <w:uiPriority w:val="99"/>
    <w:rPr>
      <w:sz w:val="18"/>
      <w:szCs w:val="18"/>
    </w:rPr>
  </w:style>
  <w:style w:type="character" w:customStyle="1" w:styleId="13">
    <w:name w:val="页脚 Char"/>
    <w:basedOn w:val="7"/>
    <w:link w:val="3"/>
    <w:uiPriority w:val="99"/>
    <w:rPr>
      <w:sz w:val="18"/>
      <w:szCs w:val="18"/>
    </w:rPr>
  </w:style>
  <w:style w:type="paragraph" w:styleId="14">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复旦大学</Company>
  <Pages>3</Pages>
  <Words>3386</Words>
  <Characters>4681</Characters>
  <Lines>37</Lines>
  <Paragraphs>10</Paragraphs>
  <TotalTime>113</TotalTime>
  <ScaleCrop>false</ScaleCrop>
  <LinksUpToDate>false</LinksUpToDate>
  <CharactersWithSpaces>4820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2016-01-07T09:54:00Z</dcterms:created>
  <dc:creator>admin</dc:creator>
  <cp:lastModifiedBy>fanho</cp:lastModifiedBy>
  <dcterms:modified xsi:type="dcterms:W3CDTF">2023-02-16T04:11:05Z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3023A7CA3976450FA5DE183896B6A25F</vt:lpwstr>
  </property>
</Properties>
</file>